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947932" w14:textId="0927F65B" w:rsidR="00660D98" w:rsidRPr="0065170E" w:rsidRDefault="00660D98" w:rsidP="00660D98">
      <w:pPr>
        <w:pStyle w:val="a5"/>
        <w:tabs>
          <w:tab w:val="right" w:pos="9781"/>
          <w:tab w:val="right" w:pos="13323"/>
        </w:tabs>
        <w:spacing w:after="120"/>
        <w:outlineLvl w:val="0"/>
        <w:rPr>
          <w:rFonts w:eastAsia="宋体" w:cs="Arial"/>
          <w:b w:val="0"/>
          <w:color w:val="FF0000"/>
          <w:sz w:val="24"/>
          <w:szCs w:val="24"/>
        </w:rPr>
      </w:pPr>
      <w:r w:rsidRPr="00FB7192">
        <w:rPr>
          <w:rFonts w:eastAsia="宋体" w:cs="Arial"/>
          <w:sz w:val="24"/>
          <w:szCs w:val="24"/>
        </w:rPr>
        <w:t>3GPP TSG-RAN WG4 Meeting #114bis</w:t>
      </w:r>
      <w:r w:rsidRPr="0065170E">
        <w:rPr>
          <w:rFonts w:eastAsia="宋体" w:cs="Arial"/>
          <w:color w:val="FF0000"/>
          <w:sz w:val="24"/>
          <w:szCs w:val="24"/>
        </w:rPr>
        <w:tab/>
      </w:r>
      <w:r w:rsidR="00EA4C90" w:rsidRPr="00EA4C90">
        <w:rPr>
          <w:rFonts w:eastAsia="宋体" w:cs="Arial"/>
          <w:sz w:val="24"/>
          <w:szCs w:val="24"/>
        </w:rPr>
        <w:t>R4-2503916</w:t>
      </w:r>
    </w:p>
    <w:p w14:paraId="41FA2CB6" w14:textId="77777777" w:rsidR="00660D98" w:rsidRPr="00F817C4" w:rsidRDefault="00660D98" w:rsidP="00660D98">
      <w:pPr>
        <w:pStyle w:val="a5"/>
        <w:tabs>
          <w:tab w:val="right" w:pos="9781"/>
          <w:tab w:val="right" w:pos="13323"/>
        </w:tabs>
        <w:spacing w:after="120"/>
        <w:outlineLvl w:val="0"/>
        <w:rPr>
          <w:rFonts w:eastAsia="宋体" w:cs="Arial"/>
          <w:sz w:val="24"/>
          <w:szCs w:val="24"/>
        </w:rPr>
      </w:pPr>
      <w:r w:rsidRPr="00F817C4">
        <w:rPr>
          <w:rFonts w:eastAsia="宋体" w:cs="Arial"/>
          <w:sz w:val="24"/>
          <w:szCs w:val="24"/>
        </w:rPr>
        <w:t>Wuhan, Hubei, China, 07</w:t>
      </w:r>
      <w:r w:rsidRPr="00F817C4">
        <w:rPr>
          <w:rFonts w:eastAsia="宋体" w:cs="Arial"/>
          <w:sz w:val="24"/>
          <w:szCs w:val="24"/>
          <w:vertAlign w:val="superscript"/>
        </w:rPr>
        <w:t>th</w:t>
      </w:r>
      <w:r w:rsidRPr="00F817C4">
        <w:rPr>
          <w:rFonts w:eastAsia="宋体" w:cs="Arial"/>
          <w:sz w:val="24"/>
          <w:szCs w:val="24"/>
        </w:rPr>
        <w:t xml:space="preserve"> – 11</w:t>
      </w:r>
      <w:r w:rsidRPr="00F817C4">
        <w:rPr>
          <w:rFonts w:eastAsia="宋体" w:cs="Arial"/>
          <w:sz w:val="24"/>
          <w:szCs w:val="24"/>
          <w:vertAlign w:val="superscript"/>
        </w:rPr>
        <w:t>th</w:t>
      </w:r>
      <w:r w:rsidRPr="00F817C4">
        <w:rPr>
          <w:rFonts w:eastAsia="宋体" w:cs="Arial"/>
          <w:sz w:val="24"/>
          <w:szCs w:val="24"/>
        </w:rPr>
        <w:t xml:space="preserve"> April, 2025</w:t>
      </w:r>
      <w:bookmarkStart w:id="0" w:name="_GoBack"/>
      <w:bookmarkEnd w:id="0"/>
    </w:p>
    <w:p w14:paraId="39D7E56D" w14:textId="52C1DC49" w:rsidR="000D7E4C" w:rsidRPr="0095526C" w:rsidRDefault="00712CC1" w:rsidP="009E0BCF">
      <w:pPr>
        <w:tabs>
          <w:tab w:val="left" w:pos="1985"/>
        </w:tabs>
        <w:spacing w:after="120"/>
        <w:jc w:val="both"/>
        <w:rPr>
          <w:rFonts w:ascii="Arial" w:hAnsi="Arial" w:cs="Arial"/>
          <w:b/>
          <w:color w:val="FF0000"/>
          <w:sz w:val="22"/>
          <w:szCs w:val="22"/>
        </w:rPr>
      </w:pPr>
      <w:r w:rsidRPr="003F6239">
        <w:rPr>
          <w:rFonts w:ascii="Arial" w:hAnsi="Arial" w:cs="Arial"/>
          <w:b/>
          <w:sz w:val="22"/>
          <w:szCs w:val="22"/>
        </w:rPr>
        <w:t>Agenda item:</w:t>
      </w:r>
      <w:bookmarkStart w:id="1" w:name="Source"/>
      <w:bookmarkEnd w:id="1"/>
      <w:r w:rsidRPr="00BE600F">
        <w:rPr>
          <w:rFonts w:ascii="Arial" w:hAnsi="Arial" w:cs="Arial"/>
          <w:b/>
          <w:sz w:val="22"/>
          <w:szCs w:val="22"/>
        </w:rPr>
        <w:tab/>
      </w:r>
      <w:r w:rsidR="003F6239" w:rsidRPr="00BE600F">
        <w:rPr>
          <w:rFonts w:ascii="Arial" w:hAnsi="Arial" w:cs="Arial"/>
          <w:b/>
          <w:sz w:val="22"/>
          <w:szCs w:val="22"/>
        </w:rPr>
        <w:t>7.23.3.2</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10D0710B"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DA70E1" w:rsidRPr="00DA70E1">
        <w:rPr>
          <w:rFonts w:ascii="Arial" w:hAnsi="Arial" w:cs="Arial"/>
          <w:b/>
          <w:sz w:val="22"/>
          <w:szCs w:val="22"/>
        </w:rPr>
        <w:t>Discussion on RRM impacts for SBFD operation for evolution of NR duplex operation</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58D0528" w14:textId="32C9C4A4" w:rsidR="00E77A94" w:rsidRDefault="00E77A94" w:rsidP="00E77A94">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w:t>
      </w:r>
      <w:r w:rsidR="00E45A24">
        <w:rPr>
          <w:rFonts w:eastAsiaTheme="minorEastAsia"/>
          <w:sz w:val="22"/>
          <w:szCs w:val="22"/>
        </w:rPr>
        <w:t>4</w:t>
      </w:r>
      <w:r w:rsidRPr="00B7153C">
        <w:rPr>
          <w:rFonts w:eastAsiaTheme="minorEastAsia"/>
          <w:sz w:val="22"/>
          <w:szCs w:val="22"/>
        </w:rPr>
        <w:t xml:space="preserve"> meeting,</w:t>
      </w:r>
      <w:r>
        <w:rPr>
          <w:rFonts w:eastAsiaTheme="minorEastAsia"/>
          <w:sz w:val="22"/>
          <w:szCs w:val="22"/>
        </w:rPr>
        <w:t xml:space="preserve"> </w:t>
      </w:r>
      <w:r w:rsidR="00E641A6" w:rsidRPr="00E641A6">
        <w:rPr>
          <w:rFonts w:eastAsiaTheme="minorEastAsia"/>
          <w:sz w:val="22"/>
          <w:szCs w:val="22"/>
        </w:rPr>
        <w:t>RRM impacts for SBFD operation for evolution of NR duplex operation</w:t>
      </w:r>
      <w:r>
        <w:rPr>
          <w:rFonts w:eastAsiaTheme="minorEastAsia"/>
          <w:sz w:val="22"/>
          <w:szCs w:val="22"/>
        </w:rPr>
        <w:t xml:space="preserve"> was discussed and the WF was approved [1].</w:t>
      </w:r>
    </w:p>
    <w:p w14:paraId="780393AC" w14:textId="5ADA3D4C" w:rsidR="00A04587" w:rsidRPr="00817AA9" w:rsidRDefault="00B56D54" w:rsidP="00174808">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E641A6" w:rsidRPr="00E641A6">
        <w:rPr>
          <w:rFonts w:eastAsiaTheme="minorEastAsia"/>
          <w:sz w:val="22"/>
          <w:szCs w:val="22"/>
        </w:rPr>
        <w:t>RRM impacts for SBFD operation for evolution of NR duplex operation</w:t>
      </w:r>
      <w:r w:rsidR="00817AA9">
        <w:rPr>
          <w:rFonts w:eastAsiaTheme="minorEastAsia"/>
          <w:sz w:val="22"/>
          <w:szCs w:val="22"/>
        </w:rPr>
        <w:t xml:space="preserve"> issues captured in the WF [1] </w:t>
      </w:r>
      <w:r w:rsidR="00817AA9">
        <w:rPr>
          <w:rFonts w:eastAsiaTheme="minorEastAsia" w:hint="eastAsia"/>
          <w:sz w:val="22"/>
          <w:szCs w:val="22"/>
        </w:rPr>
        <w:t>a</w:t>
      </w:r>
      <w:r w:rsidR="00817AA9">
        <w:rPr>
          <w:rFonts w:eastAsiaTheme="minorEastAsia"/>
          <w:sz w:val="22"/>
          <w:szCs w:val="22"/>
        </w:rPr>
        <w:t>nd summary [2].</w:t>
      </w:r>
    </w:p>
    <w:p w14:paraId="23991257" w14:textId="77777777" w:rsidR="00404091" w:rsidRPr="00404091" w:rsidRDefault="00404091" w:rsidP="00C22BE2">
      <w:pPr>
        <w:spacing w:after="120"/>
        <w:rPr>
          <w:rFonts w:eastAsiaTheme="minorEastAsia"/>
          <w:sz w:val="22"/>
          <w:szCs w:val="22"/>
        </w:rPr>
      </w:pPr>
    </w:p>
    <w:p w14:paraId="4D029AA9" w14:textId="040C1D9B" w:rsidR="00A74337" w:rsidRDefault="00F63A1B" w:rsidP="00A74337">
      <w:pPr>
        <w:pStyle w:val="10"/>
        <w:numPr>
          <w:ilvl w:val="0"/>
          <w:numId w:val="10"/>
        </w:numPr>
        <w:pBdr>
          <w:top w:val="single" w:sz="12" w:space="2" w:color="auto"/>
        </w:pBdr>
        <w:jc w:val="both"/>
        <w:rPr>
          <w:sz w:val="32"/>
        </w:rPr>
      </w:pPr>
      <w:r>
        <w:rPr>
          <w:sz w:val="32"/>
        </w:rPr>
        <w:t>Discussion</w:t>
      </w:r>
    </w:p>
    <w:p w14:paraId="12F75710" w14:textId="5C41858A" w:rsidR="000652ED" w:rsidRDefault="000652ED" w:rsidP="000652ED">
      <w:pPr>
        <w:pStyle w:val="afff6"/>
      </w:pPr>
      <w:r w:rsidRPr="000652ED">
        <w:t>RRM impacts of SBFD operation</w:t>
      </w:r>
    </w:p>
    <w:p w14:paraId="519AF9B0" w14:textId="7C841059" w:rsidR="00B05BF7" w:rsidRDefault="00B05BF7" w:rsidP="00B05BF7">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WF [1]</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B05BF7" w:rsidRPr="00107142" w14:paraId="0F710DD0" w14:textId="77777777" w:rsidTr="006365B4">
        <w:trPr>
          <w:jc w:val="center"/>
        </w:trPr>
        <w:tc>
          <w:tcPr>
            <w:tcW w:w="9629" w:type="dxa"/>
          </w:tcPr>
          <w:p w14:paraId="5101558D" w14:textId="77777777" w:rsidR="00107142" w:rsidRPr="00107142" w:rsidRDefault="00107142" w:rsidP="00107142">
            <w:pPr>
              <w:pStyle w:val="40"/>
              <w:outlineLvl w:val="3"/>
              <w:rPr>
                <w:rFonts w:ascii="Times New Roman" w:hAnsi="Times New Roman"/>
                <w:sz w:val="20"/>
              </w:rPr>
            </w:pPr>
            <w:r w:rsidRPr="00107142">
              <w:rPr>
                <w:rFonts w:ascii="Times New Roman" w:hAnsi="Times New Roman"/>
                <w:sz w:val="20"/>
              </w:rPr>
              <w:t xml:space="preserve">Issue 2-1-1b: CSI-RS L1 measurement – puncturing in frequency domain </w:t>
            </w:r>
          </w:p>
          <w:p w14:paraId="3B3BE940" w14:textId="77777777" w:rsidR="00107142" w:rsidRPr="00107142" w:rsidRDefault="00107142" w:rsidP="00107142">
            <w:pPr>
              <w:numPr>
                <w:ilvl w:val="0"/>
                <w:numId w:val="22"/>
              </w:numPr>
              <w:spacing w:after="120"/>
              <w:ind w:left="720"/>
              <w:rPr>
                <w:sz w:val="20"/>
                <w:szCs w:val="20"/>
              </w:rPr>
            </w:pPr>
            <w:r w:rsidRPr="00107142">
              <w:rPr>
                <w:sz w:val="20"/>
                <w:szCs w:val="20"/>
              </w:rPr>
              <w:t xml:space="preserve">Agreements </w:t>
            </w:r>
          </w:p>
          <w:p w14:paraId="04700CBA" w14:textId="77777777" w:rsidR="00107142" w:rsidRPr="00107142" w:rsidRDefault="00107142" w:rsidP="00107142">
            <w:pPr>
              <w:pStyle w:val="affd"/>
              <w:widowControl/>
              <w:numPr>
                <w:ilvl w:val="1"/>
                <w:numId w:val="22"/>
              </w:numPr>
              <w:spacing w:after="120" w:line="240" w:lineRule="auto"/>
              <w:ind w:left="1440" w:firstLineChars="0"/>
              <w:rPr>
                <w:sz w:val="20"/>
                <w:szCs w:val="20"/>
                <w:lang w:eastAsia="zh-CN"/>
              </w:rPr>
            </w:pPr>
            <w:r w:rsidRPr="00107142">
              <w:rPr>
                <w:sz w:val="20"/>
                <w:szCs w:val="20"/>
                <w:lang w:eastAsia="zh-CN"/>
              </w:rPr>
              <w:t>Further discuss measurement period requirements for CSI-RS based L1 measurement in SBFD symbols with DUD case</w:t>
            </w:r>
          </w:p>
          <w:p w14:paraId="59A4F231" w14:textId="77777777" w:rsidR="00107142" w:rsidRPr="00107142" w:rsidRDefault="00107142" w:rsidP="00107142">
            <w:pPr>
              <w:pStyle w:val="affd"/>
              <w:widowControl/>
              <w:numPr>
                <w:ilvl w:val="2"/>
                <w:numId w:val="22"/>
              </w:numPr>
              <w:spacing w:after="120" w:line="240" w:lineRule="auto"/>
              <w:ind w:left="1800" w:firstLineChars="0"/>
              <w:rPr>
                <w:sz w:val="20"/>
                <w:szCs w:val="20"/>
                <w:lang w:eastAsia="zh-CN"/>
              </w:rPr>
            </w:pPr>
            <w:r w:rsidRPr="00107142">
              <w:rPr>
                <w:sz w:val="20"/>
                <w:szCs w:val="20"/>
                <w:lang w:eastAsia="zh-CN"/>
              </w:rPr>
              <w:t>Option 1: existing measurement period for CSI-RS based L1 measurement apply, with the assumption that UE measures both DL subbands on each CSI-RS resource occasion.</w:t>
            </w:r>
          </w:p>
          <w:p w14:paraId="27EC2B9A" w14:textId="77777777" w:rsidR="00107142" w:rsidRPr="00107142" w:rsidRDefault="00107142" w:rsidP="00107142">
            <w:pPr>
              <w:pStyle w:val="affd"/>
              <w:widowControl/>
              <w:numPr>
                <w:ilvl w:val="2"/>
                <w:numId w:val="22"/>
              </w:numPr>
              <w:spacing w:after="120" w:line="240" w:lineRule="auto"/>
              <w:ind w:left="1800" w:firstLineChars="0"/>
              <w:rPr>
                <w:sz w:val="20"/>
                <w:szCs w:val="20"/>
                <w:lang w:eastAsia="zh-CN"/>
              </w:rPr>
            </w:pPr>
            <w:r w:rsidRPr="00107142">
              <w:rPr>
                <w:sz w:val="20"/>
                <w:szCs w:val="20"/>
                <w:lang w:eastAsia="zh-CN"/>
              </w:rPr>
              <w:t>Option 2: doubling existing measurement period, with the assumption that UE measures one DL subband on each CSI-RS resource occasion.</w:t>
            </w:r>
          </w:p>
          <w:p w14:paraId="2A5178B5" w14:textId="77777777" w:rsidR="00107142" w:rsidRPr="00107142" w:rsidRDefault="00107142" w:rsidP="00107142">
            <w:pPr>
              <w:pStyle w:val="affd"/>
              <w:widowControl/>
              <w:numPr>
                <w:ilvl w:val="2"/>
                <w:numId w:val="22"/>
              </w:numPr>
              <w:spacing w:after="120" w:line="240" w:lineRule="auto"/>
              <w:ind w:left="1800" w:firstLineChars="0"/>
              <w:rPr>
                <w:sz w:val="20"/>
                <w:szCs w:val="20"/>
                <w:lang w:eastAsia="zh-CN"/>
              </w:rPr>
            </w:pPr>
            <w:r w:rsidRPr="00107142">
              <w:rPr>
                <w:sz w:val="20"/>
                <w:szCs w:val="20"/>
                <w:lang w:eastAsia="zh-CN"/>
              </w:rPr>
              <w:t>Option 3: Consider the UE measurement capability</w:t>
            </w:r>
          </w:p>
          <w:p w14:paraId="12906F5B" w14:textId="77777777" w:rsidR="00107142" w:rsidRPr="00107142" w:rsidRDefault="00107142" w:rsidP="00107142">
            <w:pPr>
              <w:pStyle w:val="affd"/>
              <w:widowControl/>
              <w:numPr>
                <w:ilvl w:val="1"/>
                <w:numId w:val="22"/>
              </w:numPr>
              <w:spacing w:after="120" w:line="240" w:lineRule="auto"/>
              <w:ind w:left="1440" w:firstLineChars="0"/>
              <w:rPr>
                <w:sz w:val="20"/>
                <w:szCs w:val="20"/>
                <w:lang w:eastAsia="zh-CN"/>
              </w:rPr>
            </w:pPr>
            <w:r w:rsidRPr="00107142">
              <w:rPr>
                <w:sz w:val="20"/>
                <w:szCs w:val="20"/>
                <w:lang w:eastAsia="zh-CN"/>
              </w:rPr>
              <w:t>FFS whether and how to account for the UE capability on CSI processing time.</w:t>
            </w:r>
          </w:p>
          <w:p w14:paraId="4A0CA0FE" w14:textId="77777777" w:rsidR="00107142" w:rsidRPr="00107142" w:rsidRDefault="00107142" w:rsidP="00107142">
            <w:pPr>
              <w:pStyle w:val="affd"/>
              <w:widowControl/>
              <w:numPr>
                <w:ilvl w:val="1"/>
                <w:numId w:val="22"/>
              </w:numPr>
              <w:spacing w:after="120" w:line="240" w:lineRule="auto"/>
              <w:ind w:left="1440" w:firstLineChars="0"/>
              <w:rPr>
                <w:sz w:val="20"/>
                <w:szCs w:val="20"/>
                <w:lang w:eastAsia="zh-CN"/>
              </w:rPr>
            </w:pPr>
            <w:r w:rsidRPr="00107142">
              <w:rPr>
                <w:sz w:val="20"/>
                <w:szCs w:val="20"/>
                <w:lang w:eastAsia="zh-CN"/>
              </w:rPr>
              <w:t>Further discuss the accuracy requirements for the following cases</w:t>
            </w:r>
          </w:p>
          <w:p w14:paraId="61890D2F" w14:textId="77777777" w:rsidR="00107142" w:rsidRPr="00107142" w:rsidRDefault="00107142" w:rsidP="00107142">
            <w:pPr>
              <w:pStyle w:val="affd"/>
              <w:widowControl/>
              <w:numPr>
                <w:ilvl w:val="2"/>
                <w:numId w:val="22"/>
              </w:numPr>
              <w:overflowPunct w:val="0"/>
              <w:autoSpaceDE w:val="0"/>
              <w:autoSpaceDN w:val="0"/>
              <w:adjustRightInd w:val="0"/>
              <w:spacing w:after="120" w:line="240" w:lineRule="auto"/>
              <w:ind w:left="1800" w:firstLineChars="0"/>
              <w:textAlignment w:val="baseline"/>
              <w:rPr>
                <w:sz w:val="20"/>
                <w:szCs w:val="20"/>
                <w:lang w:eastAsia="zh-CN"/>
              </w:rPr>
            </w:pPr>
            <w:r w:rsidRPr="00107142">
              <w:rPr>
                <w:sz w:val="20"/>
                <w:szCs w:val="20"/>
                <w:lang w:eastAsia="zh-CN"/>
              </w:rPr>
              <w:t>Case 1: X1 &gt;= X3 and X2 &gt;= X3</w:t>
            </w:r>
          </w:p>
          <w:p w14:paraId="61CBA6E7" w14:textId="77777777" w:rsidR="00107142" w:rsidRPr="00107142" w:rsidRDefault="00107142" w:rsidP="00107142">
            <w:pPr>
              <w:pStyle w:val="affd"/>
              <w:widowControl/>
              <w:numPr>
                <w:ilvl w:val="2"/>
                <w:numId w:val="22"/>
              </w:numPr>
              <w:overflowPunct w:val="0"/>
              <w:autoSpaceDE w:val="0"/>
              <w:autoSpaceDN w:val="0"/>
              <w:adjustRightInd w:val="0"/>
              <w:spacing w:after="120" w:line="240" w:lineRule="auto"/>
              <w:ind w:left="1800" w:firstLineChars="0"/>
              <w:textAlignment w:val="baseline"/>
              <w:rPr>
                <w:sz w:val="20"/>
                <w:szCs w:val="20"/>
                <w:lang w:eastAsia="zh-CN"/>
              </w:rPr>
            </w:pPr>
            <w:r w:rsidRPr="00107142">
              <w:rPr>
                <w:sz w:val="20"/>
                <w:szCs w:val="20"/>
                <w:lang w:eastAsia="zh-CN"/>
              </w:rPr>
              <w:t>Case 2: X1 &gt;= X3 and X2 &lt; X3</w:t>
            </w:r>
          </w:p>
          <w:p w14:paraId="5CCEDC29" w14:textId="77777777" w:rsidR="00107142" w:rsidRPr="00107142" w:rsidRDefault="00107142" w:rsidP="00107142">
            <w:pPr>
              <w:pStyle w:val="affd"/>
              <w:widowControl/>
              <w:numPr>
                <w:ilvl w:val="2"/>
                <w:numId w:val="22"/>
              </w:numPr>
              <w:overflowPunct w:val="0"/>
              <w:autoSpaceDE w:val="0"/>
              <w:autoSpaceDN w:val="0"/>
              <w:adjustRightInd w:val="0"/>
              <w:spacing w:after="120" w:line="240" w:lineRule="auto"/>
              <w:ind w:left="1800" w:firstLineChars="0"/>
              <w:textAlignment w:val="baseline"/>
              <w:rPr>
                <w:sz w:val="20"/>
                <w:szCs w:val="20"/>
                <w:lang w:eastAsia="zh-CN"/>
              </w:rPr>
            </w:pPr>
            <w:r w:rsidRPr="00107142">
              <w:rPr>
                <w:sz w:val="20"/>
                <w:szCs w:val="20"/>
                <w:lang w:eastAsia="zh-CN"/>
              </w:rPr>
              <w:t>Case 3: X1 &lt; X3 and X2 &lt; X3, (X1 + X2) &gt;= X3</w:t>
            </w:r>
          </w:p>
          <w:p w14:paraId="4169B5D2" w14:textId="21BE5505" w:rsidR="00B05BF7" w:rsidRPr="00107142" w:rsidRDefault="00107142" w:rsidP="00107142">
            <w:pPr>
              <w:pStyle w:val="affd"/>
              <w:spacing w:after="120"/>
              <w:ind w:left="1440" w:firstLineChars="0" w:firstLine="0"/>
              <w:rPr>
                <w:sz w:val="20"/>
                <w:szCs w:val="20"/>
                <w:lang w:eastAsia="zh-CN"/>
              </w:rPr>
            </w:pPr>
            <w:r w:rsidRPr="00107142">
              <w:rPr>
                <w:sz w:val="20"/>
                <w:szCs w:val="20"/>
                <w:lang w:eastAsia="zh-CN"/>
              </w:rPr>
              <w:t>where X1 and X2 are CSI-RS BW in DL sub-band #1 and sub-band #2, and X3 is the min BW with which the existing accuracy requirements apply (X3=48 for L1-RSRP/L1-SINR and X3=24 for RLM/BFD/CBD).</w:t>
            </w:r>
          </w:p>
        </w:tc>
      </w:tr>
    </w:tbl>
    <w:p w14:paraId="3576893E" w14:textId="18D42C7A" w:rsidR="009356AA" w:rsidRDefault="009356AA" w:rsidP="00B05BF7">
      <w:pPr>
        <w:spacing w:after="120"/>
        <w:jc w:val="both"/>
        <w:rPr>
          <w:rFonts w:eastAsiaTheme="minorEastAsia" w:cs="v4.2.0"/>
          <w:sz w:val="22"/>
          <w:szCs w:val="22"/>
        </w:rPr>
      </w:pPr>
    </w:p>
    <w:p w14:paraId="63E5D3DF" w14:textId="6BCA3D6E" w:rsidR="009356AA" w:rsidRDefault="009E2741" w:rsidP="009B4FB4">
      <w:pPr>
        <w:spacing w:after="120"/>
        <w:rPr>
          <w:rFonts w:eastAsiaTheme="minorEastAsia" w:cs="v4.2.0"/>
          <w:sz w:val="22"/>
          <w:szCs w:val="22"/>
        </w:rPr>
      </w:pPr>
      <w:r>
        <w:rPr>
          <w:rFonts w:eastAsiaTheme="minorEastAsia" w:cs="v4.2.0" w:hint="eastAsia"/>
          <w:sz w:val="22"/>
          <w:szCs w:val="22"/>
        </w:rPr>
        <w:t>For</w:t>
      </w:r>
      <w:r>
        <w:rPr>
          <w:rFonts w:eastAsiaTheme="minorEastAsia" w:cs="v4.2.0"/>
          <w:sz w:val="22"/>
          <w:szCs w:val="22"/>
        </w:rPr>
        <w:t xml:space="preserve"> </w:t>
      </w:r>
      <w:r w:rsidRPr="009E2741">
        <w:rPr>
          <w:rFonts w:eastAsiaTheme="minorEastAsia" w:cs="v4.2.0"/>
          <w:sz w:val="22"/>
          <w:szCs w:val="22"/>
        </w:rPr>
        <w:t>measurement period requirements for CSI-RS based L1 measurement in SBFD symbols with DUD case</w:t>
      </w:r>
      <w:r w:rsidR="0094570B">
        <w:rPr>
          <w:rFonts w:eastAsiaTheme="minorEastAsia" w:cs="v4.2.0"/>
          <w:sz w:val="22"/>
          <w:szCs w:val="22"/>
        </w:rPr>
        <w:t xml:space="preserve">, it’s preferred to consider </w:t>
      </w:r>
      <w:r w:rsidR="00DF075A" w:rsidRPr="00DF075A">
        <w:rPr>
          <w:rFonts w:eastAsiaTheme="minorEastAsia" w:cs="v4.2.0"/>
          <w:sz w:val="22"/>
          <w:szCs w:val="22"/>
        </w:rPr>
        <w:t>the UE measurement capability</w:t>
      </w:r>
      <w:r w:rsidR="00067CCC">
        <w:rPr>
          <w:rFonts w:eastAsiaTheme="minorEastAsia" w:cs="v4.2.0"/>
          <w:sz w:val="22"/>
          <w:szCs w:val="22"/>
        </w:rPr>
        <w:t xml:space="preserve"> and </w:t>
      </w:r>
      <w:r w:rsidR="00067CCC" w:rsidRPr="00067CCC">
        <w:rPr>
          <w:rFonts w:eastAsiaTheme="minorEastAsia" w:cs="v4.2.0"/>
          <w:sz w:val="22"/>
          <w:szCs w:val="22"/>
        </w:rPr>
        <w:t>separate requirements needs to be specified</w:t>
      </w:r>
      <w:r w:rsidR="00067CCC">
        <w:rPr>
          <w:rFonts w:eastAsiaTheme="minorEastAsia" w:cs="v4.2.0"/>
          <w:sz w:val="22"/>
          <w:szCs w:val="22"/>
        </w:rPr>
        <w:t>.</w:t>
      </w:r>
    </w:p>
    <w:p w14:paraId="48A3A0D1" w14:textId="6092F3F1" w:rsidR="00067CCC" w:rsidRPr="005A1D51" w:rsidRDefault="00967B4D" w:rsidP="009B4FB4">
      <w:pPr>
        <w:spacing w:after="120"/>
        <w:rPr>
          <w:rFonts w:eastAsiaTheme="minorEastAsia" w:cs="v4.2.0"/>
          <w:b/>
          <w:sz w:val="22"/>
          <w:szCs w:val="22"/>
        </w:rPr>
      </w:pPr>
      <w:r w:rsidRPr="005A1D51">
        <w:rPr>
          <w:rFonts w:eastAsiaTheme="minorEastAsia" w:cs="v4.2.0"/>
          <w:b/>
          <w:sz w:val="22"/>
          <w:szCs w:val="22"/>
        </w:rPr>
        <w:t xml:space="preserve">Proposal 1: </w:t>
      </w:r>
      <w:r w:rsidR="00F36BEE" w:rsidRPr="00F36BEE">
        <w:rPr>
          <w:rFonts w:eastAsiaTheme="minorEastAsia" w:cs="v4.2.0"/>
          <w:b/>
          <w:sz w:val="22"/>
          <w:szCs w:val="22"/>
        </w:rPr>
        <w:t>Consider the UE measurement capability</w:t>
      </w:r>
      <w:r w:rsidR="00F36BEE">
        <w:rPr>
          <w:rFonts w:eastAsiaTheme="minorEastAsia" w:cs="v4.2.0"/>
          <w:b/>
          <w:sz w:val="22"/>
          <w:szCs w:val="22"/>
        </w:rPr>
        <w:t xml:space="preserve"> for </w:t>
      </w:r>
      <w:r w:rsidR="00F36BEE" w:rsidRPr="00F36BEE">
        <w:rPr>
          <w:rFonts w:eastAsiaTheme="minorEastAsia" w:cs="v4.2.0"/>
          <w:b/>
          <w:sz w:val="22"/>
          <w:szCs w:val="22"/>
        </w:rPr>
        <w:t>measurement period requirements for CSI-RS based L1 measurement in SBFD symbols with DUD case</w:t>
      </w:r>
      <w:r w:rsidR="00F36BEE">
        <w:rPr>
          <w:rFonts w:eastAsiaTheme="minorEastAsia" w:cs="v4.2.0"/>
          <w:b/>
          <w:sz w:val="22"/>
          <w:szCs w:val="22"/>
        </w:rPr>
        <w:t>.</w:t>
      </w:r>
    </w:p>
    <w:p w14:paraId="65FF9151" w14:textId="4783AE14" w:rsidR="009356AA" w:rsidRDefault="009356AA" w:rsidP="009B4FB4">
      <w:pPr>
        <w:spacing w:after="120"/>
        <w:rPr>
          <w:rFonts w:eastAsiaTheme="minorEastAsia" w:cs="v4.2.0"/>
          <w:sz w:val="22"/>
          <w:szCs w:val="22"/>
        </w:rPr>
      </w:pPr>
    </w:p>
    <w:p w14:paraId="21BA1C5E" w14:textId="78D63908" w:rsidR="00C53C69" w:rsidRDefault="00D65016" w:rsidP="00BE7DBF">
      <w:pPr>
        <w:spacing w:after="120"/>
        <w:rPr>
          <w:rFonts w:eastAsiaTheme="minorEastAsia" w:cs="v4.2.0"/>
          <w:sz w:val="22"/>
          <w:szCs w:val="22"/>
        </w:rPr>
      </w:pPr>
      <w:r>
        <w:rPr>
          <w:rFonts w:eastAsiaTheme="minorEastAsia" w:cs="v4.2.0" w:hint="eastAsia"/>
          <w:sz w:val="22"/>
          <w:szCs w:val="22"/>
        </w:rPr>
        <w:lastRenderedPageBreak/>
        <w:t>F</w:t>
      </w:r>
      <w:r>
        <w:rPr>
          <w:rFonts w:eastAsiaTheme="minorEastAsia" w:cs="v4.2.0"/>
          <w:sz w:val="22"/>
          <w:szCs w:val="22"/>
        </w:rPr>
        <w:t xml:space="preserve">or </w:t>
      </w:r>
      <w:r w:rsidRPr="00D65016">
        <w:rPr>
          <w:rFonts w:eastAsiaTheme="minorEastAsia" w:cs="v4.2.0"/>
          <w:sz w:val="22"/>
          <w:szCs w:val="22"/>
        </w:rPr>
        <w:t>accuracy requirements</w:t>
      </w:r>
      <w:r>
        <w:rPr>
          <w:rFonts w:eastAsiaTheme="minorEastAsia" w:cs="v4.2.0"/>
          <w:sz w:val="22"/>
          <w:szCs w:val="22"/>
        </w:rPr>
        <w:t xml:space="preserve">, </w:t>
      </w:r>
      <w:r w:rsidR="004B3068">
        <w:rPr>
          <w:rFonts w:eastAsiaTheme="minorEastAsia" w:cs="v4.2.0"/>
          <w:sz w:val="22"/>
          <w:szCs w:val="22"/>
        </w:rPr>
        <w:t>3 cases are summarized in the WF</w:t>
      </w:r>
      <w:r w:rsidR="009324F3">
        <w:rPr>
          <w:rFonts w:eastAsiaTheme="minorEastAsia" w:cs="v4.2.0"/>
          <w:sz w:val="22"/>
          <w:szCs w:val="22"/>
        </w:rPr>
        <w:t>.</w:t>
      </w:r>
      <w:r w:rsidR="004B3068">
        <w:rPr>
          <w:rFonts w:eastAsiaTheme="minorEastAsia" w:cs="v4.2.0"/>
          <w:sz w:val="22"/>
          <w:szCs w:val="22"/>
        </w:rPr>
        <w:t xml:space="preserve"> </w:t>
      </w:r>
      <w:r w:rsidR="009324F3">
        <w:rPr>
          <w:rFonts w:eastAsiaTheme="minorEastAsia" w:cs="v4.2.0"/>
          <w:sz w:val="22"/>
          <w:szCs w:val="22"/>
        </w:rPr>
        <w:t>I</w:t>
      </w:r>
      <w:r w:rsidR="004B3068">
        <w:rPr>
          <w:rFonts w:eastAsiaTheme="minorEastAsia" w:cs="v4.2.0"/>
          <w:sz w:val="22"/>
          <w:szCs w:val="22"/>
        </w:rPr>
        <w:t xml:space="preserve">n Case 1, </w:t>
      </w:r>
      <w:r w:rsidR="00E745CF">
        <w:rPr>
          <w:rFonts w:eastAsiaTheme="minorEastAsia" w:cs="v4.2.0"/>
          <w:sz w:val="22"/>
          <w:szCs w:val="22"/>
        </w:rPr>
        <w:t xml:space="preserve">the </w:t>
      </w:r>
      <w:r w:rsidR="00E745CF" w:rsidRPr="00E745CF">
        <w:rPr>
          <w:rFonts w:eastAsiaTheme="minorEastAsia" w:cs="v4.2.0"/>
          <w:sz w:val="22"/>
          <w:szCs w:val="22"/>
        </w:rPr>
        <w:t>CSI-RS BW in DL sub-band #1 and sub-band #2</w:t>
      </w:r>
      <w:r w:rsidR="00E745CF">
        <w:rPr>
          <w:rFonts w:eastAsiaTheme="minorEastAsia" w:cs="v4.2.0"/>
          <w:sz w:val="22"/>
          <w:szCs w:val="22"/>
        </w:rPr>
        <w:t xml:space="preserve"> are both no less than </w:t>
      </w:r>
      <w:r w:rsidR="00E43F68">
        <w:rPr>
          <w:rFonts w:eastAsiaTheme="minorEastAsia" w:cs="v4.2.0"/>
          <w:sz w:val="22"/>
          <w:szCs w:val="22"/>
        </w:rPr>
        <w:t xml:space="preserve">the min </w:t>
      </w:r>
      <w:r w:rsidR="008C18B9" w:rsidRPr="008C18B9">
        <w:rPr>
          <w:rFonts w:eastAsiaTheme="minorEastAsia" w:cs="v4.2.0"/>
          <w:sz w:val="22"/>
          <w:szCs w:val="22"/>
        </w:rPr>
        <w:t>BW with which the existing accuracy requirements apply</w:t>
      </w:r>
      <w:r w:rsidR="008C18B9">
        <w:rPr>
          <w:rFonts w:eastAsiaTheme="minorEastAsia" w:cs="v4.2.0"/>
          <w:sz w:val="22"/>
          <w:szCs w:val="22"/>
        </w:rPr>
        <w:t xml:space="preserve">, </w:t>
      </w:r>
      <w:r w:rsidR="00F90F69">
        <w:rPr>
          <w:rFonts w:eastAsiaTheme="minorEastAsia" w:cs="v4.2.0"/>
          <w:sz w:val="22"/>
          <w:szCs w:val="22"/>
        </w:rPr>
        <w:t>thus</w:t>
      </w:r>
      <w:r w:rsidR="002331C8">
        <w:rPr>
          <w:rFonts w:eastAsiaTheme="minorEastAsia" w:cs="v4.2.0"/>
          <w:sz w:val="22"/>
          <w:szCs w:val="22"/>
        </w:rPr>
        <w:t xml:space="preserve"> </w:t>
      </w:r>
      <w:r w:rsidR="008C18B9">
        <w:rPr>
          <w:rFonts w:eastAsiaTheme="minorEastAsia" w:cs="v4.2.0"/>
          <w:sz w:val="22"/>
          <w:szCs w:val="22"/>
        </w:rPr>
        <w:t xml:space="preserve">the </w:t>
      </w:r>
      <w:r w:rsidR="009B4FB4" w:rsidRPr="009B4FB4">
        <w:rPr>
          <w:rFonts w:eastAsiaTheme="minorEastAsia" w:cs="v4.2.0"/>
          <w:sz w:val="22"/>
          <w:szCs w:val="22"/>
        </w:rPr>
        <w:t>existing accuracy requirements apply.</w:t>
      </w:r>
      <w:r w:rsidR="009324F3">
        <w:rPr>
          <w:rFonts w:eastAsiaTheme="minorEastAsia" w:cs="v4.2.0"/>
          <w:sz w:val="22"/>
          <w:szCs w:val="22"/>
        </w:rPr>
        <w:t xml:space="preserve"> In Case 2,</w:t>
      </w:r>
      <w:r w:rsidR="007C3A10">
        <w:rPr>
          <w:rFonts w:eastAsiaTheme="minorEastAsia" w:cs="v4.2.0"/>
          <w:sz w:val="22"/>
          <w:szCs w:val="22"/>
        </w:rPr>
        <w:t xml:space="preserve"> </w:t>
      </w:r>
      <w:r w:rsidR="00EC324D">
        <w:rPr>
          <w:rFonts w:eastAsiaTheme="minorEastAsia" w:cs="v4.2.0"/>
          <w:sz w:val="22"/>
          <w:szCs w:val="22"/>
        </w:rPr>
        <w:t xml:space="preserve">the </w:t>
      </w:r>
      <w:r w:rsidR="00EC324D" w:rsidRPr="00E745CF">
        <w:rPr>
          <w:rFonts w:eastAsiaTheme="minorEastAsia" w:cs="v4.2.0"/>
          <w:sz w:val="22"/>
          <w:szCs w:val="22"/>
        </w:rPr>
        <w:t>CSI-RS BW in</w:t>
      </w:r>
      <w:r w:rsidR="00EC324D">
        <w:rPr>
          <w:rFonts w:eastAsiaTheme="minorEastAsia" w:cs="v4.2.0"/>
          <w:sz w:val="22"/>
          <w:szCs w:val="22"/>
        </w:rPr>
        <w:t xml:space="preserve"> </w:t>
      </w:r>
      <w:r w:rsidR="00EF73C1">
        <w:rPr>
          <w:rFonts w:eastAsiaTheme="minorEastAsia" w:cs="v4.2.0"/>
          <w:sz w:val="22"/>
          <w:szCs w:val="22"/>
        </w:rPr>
        <w:t xml:space="preserve">one of </w:t>
      </w:r>
      <w:r w:rsidR="00EF73C1" w:rsidRPr="00EF73C1">
        <w:rPr>
          <w:rFonts w:eastAsiaTheme="minorEastAsia" w:cs="v4.2.0"/>
          <w:sz w:val="22"/>
          <w:szCs w:val="22"/>
        </w:rPr>
        <w:t>DL sub-band</w:t>
      </w:r>
      <w:r w:rsidR="00F55548">
        <w:rPr>
          <w:rFonts w:eastAsiaTheme="minorEastAsia" w:cs="v4.2.0"/>
          <w:sz w:val="22"/>
          <w:szCs w:val="22"/>
        </w:rPr>
        <w:t>s</w:t>
      </w:r>
      <w:r w:rsidR="001644D7">
        <w:rPr>
          <w:rFonts w:eastAsiaTheme="minorEastAsia" w:cs="v4.2.0"/>
          <w:sz w:val="22"/>
          <w:szCs w:val="22"/>
        </w:rPr>
        <w:t xml:space="preserve"> </w:t>
      </w:r>
      <w:r w:rsidR="00A95007">
        <w:rPr>
          <w:rFonts w:eastAsiaTheme="minorEastAsia" w:cs="v4.2.0"/>
          <w:sz w:val="22"/>
          <w:szCs w:val="22"/>
        </w:rPr>
        <w:t xml:space="preserve">is no less than the min </w:t>
      </w:r>
      <w:r w:rsidR="00A95007" w:rsidRPr="008C18B9">
        <w:rPr>
          <w:rFonts w:eastAsiaTheme="minorEastAsia" w:cs="v4.2.0"/>
          <w:sz w:val="22"/>
          <w:szCs w:val="22"/>
        </w:rPr>
        <w:t>BW</w:t>
      </w:r>
      <w:r w:rsidR="00A95007">
        <w:rPr>
          <w:rFonts w:eastAsiaTheme="minorEastAsia" w:cs="v4.2.0"/>
          <w:sz w:val="22"/>
          <w:szCs w:val="22"/>
        </w:rPr>
        <w:t xml:space="preserve">, </w:t>
      </w:r>
      <w:r w:rsidR="00484C77">
        <w:rPr>
          <w:rFonts w:eastAsiaTheme="minorEastAsia" w:cs="v4.2.0"/>
          <w:sz w:val="22"/>
          <w:szCs w:val="22"/>
        </w:rPr>
        <w:t xml:space="preserve">considering the performance </w:t>
      </w:r>
      <w:r w:rsidR="00923451">
        <w:rPr>
          <w:rFonts w:eastAsiaTheme="minorEastAsia" w:cs="v4.2.0"/>
          <w:sz w:val="22"/>
          <w:szCs w:val="22"/>
        </w:rPr>
        <w:t xml:space="preserve">may not be worse than </w:t>
      </w:r>
      <w:r w:rsidR="007C1C2C">
        <w:rPr>
          <w:rFonts w:eastAsiaTheme="minorEastAsia" w:cs="v4.2.0"/>
          <w:sz w:val="22"/>
          <w:szCs w:val="22"/>
        </w:rPr>
        <w:t>the</w:t>
      </w:r>
      <w:r w:rsidR="00D438C8" w:rsidRPr="00D438C8">
        <w:rPr>
          <w:rFonts w:eastAsiaTheme="minorEastAsia" w:cs="v4.2.0"/>
          <w:sz w:val="22"/>
          <w:szCs w:val="22"/>
        </w:rPr>
        <w:t xml:space="preserve"> </w:t>
      </w:r>
      <w:r w:rsidR="00D438C8">
        <w:rPr>
          <w:rFonts w:eastAsiaTheme="minorEastAsia" w:cs="v4.2.0"/>
          <w:sz w:val="22"/>
          <w:szCs w:val="22"/>
        </w:rPr>
        <w:t>consecutive</w:t>
      </w:r>
      <w:r w:rsidR="007C1C2C">
        <w:rPr>
          <w:rFonts w:eastAsiaTheme="minorEastAsia" w:cs="v4.2.0"/>
          <w:sz w:val="22"/>
          <w:szCs w:val="22"/>
        </w:rPr>
        <w:t xml:space="preserve"> </w:t>
      </w:r>
      <w:r w:rsidR="007C1C2C" w:rsidRPr="00E745CF">
        <w:rPr>
          <w:rFonts w:eastAsiaTheme="minorEastAsia" w:cs="v4.2.0"/>
          <w:sz w:val="22"/>
          <w:szCs w:val="22"/>
        </w:rPr>
        <w:t xml:space="preserve">CSI-RS </w:t>
      </w:r>
      <w:r w:rsidR="00D438C8">
        <w:rPr>
          <w:rFonts w:eastAsiaTheme="minorEastAsia" w:cs="v4.2.0"/>
          <w:sz w:val="22"/>
          <w:szCs w:val="22"/>
        </w:rPr>
        <w:t xml:space="preserve">resource, </w:t>
      </w:r>
      <w:r w:rsidR="00E32563" w:rsidRPr="00E32563">
        <w:rPr>
          <w:rFonts w:eastAsiaTheme="minorEastAsia" w:cs="v4.2.0"/>
          <w:sz w:val="22"/>
          <w:szCs w:val="22"/>
        </w:rPr>
        <w:t>existing accuracy requirements apply</w:t>
      </w:r>
      <w:r w:rsidR="00E32563">
        <w:rPr>
          <w:rFonts w:eastAsiaTheme="minorEastAsia" w:cs="v4.2.0"/>
          <w:sz w:val="22"/>
          <w:szCs w:val="22"/>
        </w:rPr>
        <w:t xml:space="preserve">. </w:t>
      </w:r>
      <w:r w:rsidR="00F55548">
        <w:rPr>
          <w:rFonts w:eastAsiaTheme="minorEastAsia" w:cs="v4.2.0"/>
          <w:sz w:val="22"/>
          <w:szCs w:val="22"/>
        </w:rPr>
        <w:t xml:space="preserve">In Case 3, </w:t>
      </w:r>
      <w:r w:rsidR="00E01450">
        <w:rPr>
          <w:rFonts w:eastAsiaTheme="minorEastAsia" w:cs="v4.2.0"/>
          <w:sz w:val="22"/>
          <w:szCs w:val="22"/>
        </w:rPr>
        <w:t xml:space="preserve">the </w:t>
      </w:r>
      <w:r w:rsidR="00E01450" w:rsidRPr="00E745CF">
        <w:rPr>
          <w:rFonts w:eastAsiaTheme="minorEastAsia" w:cs="v4.2.0"/>
          <w:sz w:val="22"/>
          <w:szCs w:val="22"/>
        </w:rPr>
        <w:t>CSI-RS BW in DL sub-band #1 and sub-band #2</w:t>
      </w:r>
      <w:r w:rsidR="00E01450">
        <w:rPr>
          <w:rFonts w:eastAsiaTheme="minorEastAsia" w:cs="v4.2.0"/>
          <w:sz w:val="22"/>
          <w:szCs w:val="22"/>
        </w:rPr>
        <w:t xml:space="preserve"> are both less than the min </w:t>
      </w:r>
      <w:r w:rsidR="00E01450" w:rsidRPr="008C18B9">
        <w:rPr>
          <w:rFonts w:eastAsiaTheme="minorEastAsia" w:cs="v4.2.0"/>
          <w:sz w:val="22"/>
          <w:szCs w:val="22"/>
        </w:rPr>
        <w:t>BW</w:t>
      </w:r>
      <w:r w:rsidR="00E01450">
        <w:rPr>
          <w:rFonts w:eastAsiaTheme="minorEastAsia" w:cs="v4.2.0"/>
          <w:sz w:val="22"/>
          <w:szCs w:val="22"/>
        </w:rPr>
        <w:t xml:space="preserve">, </w:t>
      </w:r>
      <w:r w:rsidR="00E01450" w:rsidRPr="00E01450">
        <w:rPr>
          <w:rFonts w:eastAsiaTheme="minorEastAsia" w:cs="v4.2.0"/>
          <w:sz w:val="22"/>
          <w:szCs w:val="22"/>
        </w:rPr>
        <w:t>existing accuracy requirements</w:t>
      </w:r>
      <w:r w:rsidR="00E01450">
        <w:rPr>
          <w:rFonts w:eastAsiaTheme="minorEastAsia" w:cs="v4.2.0"/>
          <w:sz w:val="22"/>
          <w:szCs w:val="22"/>
        </w:rPr>
        <w:t xml:space="preserve"> could not</w:t>
      </w:r>
      <w:r w:rsidR="00E01450" w:rsidRPr="00E01450">
        <w:rPr>
          <w:rFonts w:eastAsiaTheme="minorEastAsia" w:cs="v4.2.0"/>
          <w:sz w:val="22"/>
          <w:szCs w:val="22"/>
        </w:rPr>
        <w:t xml:space="preserve"> apply</w:t>
      </w:r>
      <w:r w:rsidR="00BE7DBF">
        <w:rPr>
          <w:rFonts w:eastAsiaTheme="minorEastAsia" w:cs="v4.2.0"/>
          <w:sz w:val="22"/>
          <w:szCs w:val="22"/>
        </w:rPr>
        <w:t xml:space="preserve">, whether to define relaxed </w:t>
      </w:r>
      <w:r w:rsidR="00BE7DBF" w:rsidRPr="00E01450">
        <w:rPr>
          <w:rFonts w:eastAsiaTheme="minorEastAsia" w:cs="v4.2.0"/>
          <w:sz w:val="22"/>
          <w:szCs w:val="22"/>
        </w:rPr>
        <w:t>accuracy requirements</w:t>
      </w:r>
      <w:r w:rsidR="00BE7DBF">
        <w:rPr>
          <w:rFonts w:eastAsiaTheme="minorEastAsia" w:cs="v4.2.0"/>
          <w:sz w:val="22"/>
          <w:szCs w:val="22"/>
        </w:rPr>
        <w:t xml:space="preserve"> can be further discussed.</w:t>
      </w:r>
    </w:p>
    <w:p w14:paraId="4D56EFE7" w14:textId="0C5968FA" w:rsidR="00BE7DBF" w:rsidRDefault="00F564BE" w:rsidP="00F564BE">
      <w:pPr>
        <w:spacing w:after="120"/>
        <w:rPr>
          <w:rFonts w:eastAsiaTheme="minorEastAsia" w:cs="v4.2.0"/>
          <w:b/>
          <w:sz w:val="22"/>
          <w:szCs w:val="22"/>
        </w:rPr>
      </w:pPr>
      <w:r w:rsidRPr="005A1D51">
        <w:rPr>
          <w:rFonts w:eastAsiaTheme="minorEastAsia" w:cs="v4.2.0"/>
          <w:b/>
          <w:sz w:val="22"/>
          <w:szCs w:val="22"/>
        </w:rPr>
        <w:t xml:space="preserve">Proposal </w:t>
      </w:r>
      <w:r>
        <w:rPr>
          <w:rFonts w:eastAsiaTheme="minorEastAsia" w:cs="v4.2.0"/>
          <w:b/>
          <w:sz w:val="22"/>
          <w:szCs w:val="22"/>
        </w:rPr>
        <w:t>2</w:t>
      </w:r>
      <w:r w:rsidRPr="005A1D51">
        <w:rPr>
          <w:rFonts w:eastAsiaTheme="minorEastAsia" w:cs="v4.2.0"/>
          <w:b/>
          <w:sz w:val="22"/>
          <w:szCs w:val="22"/>
        </w:rPr>
        <w:t>:</w:t>
      </w:r>
      <w:r w:rsidRPr="00F564BE">
        <w:rPr>
          <w:rFonts w:eastAsiaTheme="minorEastAsia" w:cs="v4.2.0"/>
          <w:b/>
          <w:sz w:val="22"/>
          <w:szCs w:val="22"/>
        </w:rPr>
        <w:t xml:space="preserve"> </w:t>
      </w:r>
      <w:r w:rsidRPr="00F564BE">
        <w:rPr>
          <w:rFonts w:eastAsiaTheme="minorEastAsia" w:cs="v4.2.0" w:hint="eastAsia"/>
          <w:b/>
          <w:sz w:val="22"/>
          <w:szCs w:val="22"/>
        </w:rPr>
        <w:t>F</w:t>
      </w:r>
      <w:r w:rsidRPr="00F564BE">
        <w:rPr>
          <w:rFonts w:eastAsiaTheme="minorEastAsia" w:cs="v4.2.0"/>
          <w:b/>
          <w:sz w:val="22"/>
          <w:szCs w:val="22"/>
        </w:rPr>
        <w:t>or accuracy requirements,</w:t>
      </w:r>
    </w:p>
    <w:p w14:paraId="1141CDA6" w14:textId="1FB485AF" w:rsidR="002E36FF" w:rsidRPr="00867CEB" w:rsidRDefault="002E36FF" w:rsidP="00867CEB">
      <w:pPr>
        <w:pStyle w:val="affd"/>
        <w:numPr>
          <w:ilvl w:val="0"/>
          <w:numId w:val="47"/>
        </w:numPr>
        <w:spacing w:after="120" w:line="240" w:lineRule="auto"/>
        <w:ind w:left="1271" w:firstLineChars="0"/>
        <w:rPr>
          <w:rFonts w:eastAsiaTheme="minorEastAsia" w:cs="v4.2.0"/>
          <w:b/>
          <w:sz w:val="22"/>
          <w:szCs w:val="22"/>
        </w:rPr>
      </w:pPr>
      <w:r w:rsidRPr="00867CEB">
        <w:rPr>
          <w:rFonts w:eastAsiaTheme="minorEastAsia" w:cs="v4.2.0"/>
          <w:b/>
          <w:sz w:val="22"/>
          <w:szCs w:val="22"/>
        </w:rPr>
        <w:t>In Case 1, existing accuracy requirements apply.</w:t>
      </w:r>
    </w:p>
    <w:p w14:paraId="49126AE6" w14:textId="0FCFF271" w:rsidR="002E36FF" w:rsidRPr="00867CEB" w:rsidRDefault="002E36FF" w:rsidP="00867CEB">
      <w:pPr>
        <w:pStyle w:val="affd"/>
        <w:numPr>
          <w:ilvl w:val="0"/>
          <w:numId w:val="47"/>
        </w:numPr>
        <w:spacing w:after="120" w:line="240" w:lineRule="auto"/>
        <w:ind w:left="1271" w:firstLineChars="0"/>
        <w:rPr>
          <w:rFonts w:eastAsiaTheme="minorEastAsia" w:cs="v4.2.0"/>
          <w:b/>
          <w:sz w:val="22"/>
          <w:szCs w:val="22"/>
        </w:rPr>
      </w:pPr>
      <w:r w:rsidRPr="00867CEB">
        <w:rPr>
          <w:rFonts w:eastAsiaTheme="minorEastAsia" w:cs="v4.2.0"/>
          <w:b/>
          <w:sz w:val="22"/>
          <w:szCs w:val="22"/>
        </w:rPr>
        <w:t>In Case 2, existing accuracy requirements apply.</w:t>
      </w:r>
    </w:p>
    <w:p w14:paraId="5D1CFE0F" w14:textId="3794A2A2" w:rsidR="002E36FF" w:rsidRPr="00867CEB" w:rsidRDefault="002E36FF" w:rsidP="00867CEB">
      <w:pPr>
        <w:pStyle w:val="affd"/>
        <w:numPr>
          <w:ilvl w:val="0"/>
          <w:numId w:val="47"/>
        </w:numPr>
        <w:spacing w:after="120" w:line="240" w:lineRule="auto"/>
        <w:ind w:left="1271" w:firstLineChars="0"/>
        <w:rPr>
          <w:rFonts w:eastAsiaTheme="minorEastAsia" w:cs="v4.2.0"/>
          <w:b/>
          <w:sz w:val="22"/>
          <w:szCs w:val="22"/>
        </w:rPr>
      </w:pPr>
      <w:r w:rsidRPr="00867CEB">
        <w:rPr>
          <w:rFonts w:eastAsiaTheme="minorEastAsia" w:cs="v4.2.0"/>
          <w:b/>
          <w:sz w:val="22"/>
          <w:szCs w:val="22"/>
        </w:rPr>
        <w:t>In Case 3, existing accuracy requirements could not apply, whether to define relaxed accuracy requirements can be further discussed.</w:t>
      </w:r>
    </w:p>
    <w:p w14:paraId="38E58EB9" w14:textId="77777777" w:rsidR="00C53C69" w:rsidRPr="00BE7DBF" w:rsidRDefault="00C53C69" w:rsidP="00B05BF7">
      <w:pPr>
        <w:spacing w:after="120"/>
        <w:jc w:val="both"/>
        <w:rPr>
          <w:rFonts w:eastAsiaTheme="minorEastAsia" w:cs="v4.2.0"/>
          <w:sz w:val="22"/>
          <w:szCs w:val="22"/>
        </w:rPr>
      </w:pPr>
    </w:p>
    <w:p w14:paraId="2C0A0BE3" w14:textId="77777777" w:rsidR="009D2C9D" w:rsidRDefault="009D2C9D" w:rsidP="009D2C9D">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9D2C9D" w:rsidRPr="00347F57" w14:paraId="205A4A70" w14:textId="77777777" w:rsidTr="00863AF8">
        <w:trPr>
          <w:jc w:val="center"/>
        </w:trPr>
        <w:tc>
          <w:tcPr>
            <w:tcW w:w="9629" w:type="dxa"/>
          </w:tcPr>
          <w:p w14:paraId="19D4DE50" w14:textId="77777777" w:rsidR="00347F57" w:rsidRPr="00347F57" w:rsidRDefault="00347F57" w:rsidP="00347F57">
            <w:pPr>
              <w:pStyle w:val="40"/>
              <w:numPr>
                <w:ilvl w:val="3"/>
                <w:numId w:val="0"/>
              </w:numPr>
              <w:overflowPunct/>
              <w:autoSpaceDE/>
              <w:autoSpaceDN/>
              <w:adjustRightInd/>
              <w:ind w:left="864" w:hanging="864"/>
              <w:textAlignment w:val="auto"/>
              <w:outlineLvl w:val="3"/>
              <w:rPr>
                <w:rFonts w:ascii="Times New Roman" w:hAnsi="Times New Roman"/>
                <w:sz w:val="20"/>
              </w:rPr>
            </w:pPr>
            <w:r w:rsidRPr="00347F57">
              <w:rPr>
                <w:rFonts w:ascii="Times New Roman" w:hAnsi="Times New Roman"/>
                <w:sz w:val="20"/>
              </w:rPr>
              <w:lastRenderedPageBreak/>
              <w:t xml:space="preserve">Issue 2-1-3: Requirements for scheduling restriction  </w:t>
            </w:r>
          </w:p>
          <w:p w14:paraId="166160E2" w14:textId="77777777" w:rsidR="00347F57" w:rsidRPr="00347F57" w:rsidRDefault="00347F57" w:rsidP="00347F57">
            <w:pPr>
              <w:pStyle w:val="affd"/>
              <w:widowControl/>
              <w:numPr>
                <w:ilvl w:val="0"/>
                <w:numId w:val="22"/>
              </w:numPr>
              <w:spacing w:after="120" w:line="240" w:lineRule="auto"/>
              <w:ind w:left="720" w:firstLineChars="0"/>
              <w:rPr>
                <w:color w:val="0070C0"/>
                <w:sz w:val="20"/>
                <w:szCs w:val="20"/>
                <w:lang w:eastAsia="zh-CN"/>
              </w:rPr>
            </w:pPr>
            <w:r w:rsidRPr="00347F57">
              <w:rPr>
                <w:color w:val="0070C0"/>
                <w:sz w:val="20"/>
                <w:szCs w:val="20"/>
                <w:lang w:eastAsia="zh-CN"/>
              </w:rPr>
              <w:t>Proposals related to UL/DL transition</w:t>
            </w:r>
          </w:p>
          <w:p w14:paraId="30CE6BF5" w14:textId="77777777" w:rsidR="00347F57" w:rsidRPr="00347F57" w:rsidRDefault="00347F57" w:rsidP="00347F57">
            <w:pPr>
              <w:pStyle w:val="affd"/>
              <w:widowControl/>
              <w:numPr>
                <w:ilvl w:val="1"/>
                <w:numId w:val="22"/>
              </w:numPr>
              <w:spacing w:after="120" w:line="240" w:lineRule="auto"/>
              <w:ind w:left="1440" w:firstLineChars="0"/>
              <w:rPr>
                <w:color w:val="0070C0"/>
                <w:sz w:val="20"/>
                <w:szCs w:val="20"/>
                <w:lang w:eastAsia="zh-CN"/>
              </w:rPr>
            </w:pPr>
            <w:r w:rsidRPr="00347F57">
              <w:rPr>
                <w:color w:val="0070C0"/>
                <w:sz w:val="20"/>
                <w:szCs w:val="20"/>
                <w:lang w:eastAsia="zh-CN"/>
              </w:rPr>
              <w:t xml:space="preserve">Proposal 1 (Nokia): </w:t>
            </w:r>
          </w:p>
          <w:p w14:paraId="7A107622" w14:textId="77777777" w:rsidR="00347F57" w:rsidRPr="00347F57" w:rsidRDefault="00347F57" w:rsidP="00347F57">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347F57">
              <w:rPr>
                <w:sz w:val="20"/>
                <w:szCs w:val="20"/>
                <w:lang w:eastAsia="zh-CN"/>
              </w:rPr>
              <w:t>The existing RAN4 scheduling restriction requirements are sufficient to accommodate the Tx-Rx transition time in FR1 and FR2-1. There is no need to modify the existing scheduling restrictions.</w:t>
            </w:r>
          </w:p>
          <w:p w14:paraId="6490F846" w14:textId="77777777" w:rsidR="00347F57" w:rsidRPr="00347F57" w:rsidRDefault="00347F57" w:rsidP="00347F57">
            <w:pPr>
              <w:pStyle w:val="affd"/>
              <w:widowControl/>
              <w:numPr>
                <w:ilvl w:val="1"/>
                <w:numId w:val="22"/>
              </w:numPr>
              <w:spacing w:after="120" w:line="240" w:lineRule="auto"/>
              <w:ind w:left="1440" w:firstLineChars="0"/>
              <w:rPr>
                <w:color w:val="0070C0"/>
                <w:sz w:val="20"/>
                <w:szCs w:val="20"/>
                <w:lang w:eastAsia="zh-CN"/>
              </w:rPr>
            </w:pPr>
            <w:r w:rsidRPr="00347F57">
              <w:rPr>
                <w:color w:val="0070C0"/>
                <w:sz w:val="20"/>
                <w:szCs w:val="20"/>
                <w:lang w:eastAsia="zh-CN"/>
              </w:rPr>
              <w:t xml:space="preserve">Proposal 2 (CMCC, E///, HW, vivo): </w:t>
            </w:r>
          </w:p>
          <w:p w14:paraId="2891946F" w14:textId="77777777" w:rsidR="00347F57" w:rsidRPr="00347F57" w:rsidRDefault="00347F57" w:rsidP="00347F57">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347F57">
              <w:rPr>
                <w:sz w:val="20"/>
                <w:szCs w:val="20"/>
              </w:rPr>
              <w:t>RAN4 scheduling restriction requirement is not needed for DL/UL transition.</w:t>
            </w:r>
          </w:p>
          <w:p w14:paraId="73F83B97" w14:textId="77777777" w:rsidR="00347F57" w:rsidRPr="00347F57" w:rsidRDefault="00347F57" w:rsidP="00347F57">
            <w:pPr>
              <w:pStyle w:val="affd"/>
              <w:widowControl/>
              <w:numPr>
                <w:ilvl w:val="0"/>
                <w:numId w:val="22"/>
              </w:numPr>
              <w:spacing w:after="120" w:line="240" w:lineRule="auto"/>
              <w:ind w:left="720" w:firstLineChars="0"/>
              <w:rPr>
                <w:color w:val="0070C0"/>
                <w:sz w:val="20"/>
                <w:szCs w:val="20"/>
                <w:lang w:eastAsia="zh-CN"/>
              </w:rPr>
            </w:pPr>
            <w:r w:rsidRPr="00347F57">
              <w:rPr>
                <w:color w:val="0070C0"/>
                <w:sz w:val="20"/>
                <w:szCs w:val="20"/>
                <w:lang w:eastAsia="zh-CN"/>
              </w:rPr>
              <w:t>Proposals related to inter-frequency SSB measurement without gap</w:t>
            </w:r>
          </w:p>
          <w:p w14:paraId="151304D2" w14:textId="77777777" w:rsidR="00347F57" w:rsidRPr="00347F57" w:rsidRDefault="00347F57" w:rsidP="00347F57">
            <w:pPr>
              <w:pStyle w:val="affd"/>
              <w:widowControl/>
              <w:numPr>
                <w:ilvl w:val="1"/>
                <w:numId w:val="22"/>
              </w:numPr>
              <w:spacing w:after="120" w:line="240" w:lineRule="auto"/>
              <w:ind w:left="1440" w:firstLineChars="0"/>
              <w:rPr>
                <w:color w:val="0070C0"/>
                <w:sz w:val="20"/>
                <w:szCs w:val="20"/>
                <w:lang w:eastAsia="zh-CN"/>
              </w:rPr>
            </w:pPr>
            <w:r w:rsidRPr="00347F57">
              <w:rPr>
                <w:color w:val="0070C0"/>
                <w:sz w:val="20"/>
                <w:szCs w:val="20"/>
                <w:lang w:eastAsia="zh-CN"/>
              </w:rPr>
              <w:t xml:space="preserve">Proposal 1 (Nokia, MTK): </w:t>
            </w:r>
          </w:p>
          <w:p w14:paraId="15ACB499" w14:textId="77777777" w:rsidR="00347F57" w:rsidRPr="00347F57" w:rsidRDefault="00347F57" w:rsidP="00347F57">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347F57">
              <w:rPr>
                <w:sz w:val="20"/>
                <w:szCs w:val="20"/>
                <w:lang w:eastAsia="zh-CN"/>
              </w:rPr>
              <w:t>There is no need to define new DL scheduling restrictions for inter-frequency measurements without measurement gaps.</w:t>
            </w:r>
          </w:p>
          <w:p w14:paraId="1D990FED" w14:textId="77777777" w:rsidR="00347F57" w:rsidRPr="00347F57" w:rsidRDefault="00347F57" w:rsidP="00347F57">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347F57">
              <w:rPr>
                <w:sz w:val="20"/>
                <w:szCs w:val="20"/>
                <w:lang w:eastAsia="zh-CN"/>
              </w:rPr>
              <w:t>The existing scheduling restriction of TDD bands in RRM requirements should be applicable to the SBFD operation.</w:t>
            </w:r>
          </w:p>
          <w:p w14:paraId="1404AF5F" w14:textId="77777777" w:rsidR="00347F57" w:rsidRPr="00347F57" w:rsidRDefault="00347F57" w:rsidP="00347F57">
            <w:pPr>
              <w:pStyle w:val="affd"/>
              <w:widowControl/>
              <w:numPr>
                <w:ilvl w:val="1"/>
                <w:numId w:val="22"/>
              </w:numPr>
              <w:spacing w:after="120" w:line="240" w:lineRule="auto"/>
              <w:ind w:left="1440" w:firstLineChars="0"/>
              <w:rPr>
                <w:color w:val="0070C0"/>
                <w:sz w:val="20"/>
                <w:szCs w:val="20"/>
                <w:lang w:eastAsia="zh-CN"/>
              </w:rPr>
            </w:pPr>
            <w:r w:rsidRPr="00347F57">
              <w:rPr>
                <w:color w:val="0070C0"/>
                <w:sz w:val="20"/>
                <w:szCs w:val="20"/>
                <w:lang w:eastAsia="zh-CN"/>
              </w:rPr>
              <w:t xml:space="preserve">Proposal 2 (HW): </w:t>
            </w:r>
          </w:p>
          <w:p w14:paraId="12C892CD" w14:textId="77777777" w:rsidR="00347F57" w:rsidRPr="00347F57" w:rsidRDefault="00347F57" w:rsidP="00347F57">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347F57">
              <w:rPr>
                <w:sz w:val="20"/>
                <w:szCs w:val="20"/>
                <w:lang w:eastAsia="zh-CN"/>
              </w:rPr>
              <w:t>RAN4 to discuss whether scheduling restriction applies when SSB for L3 measurement is within DL active BWP but not completely contained in DL subbands on SBFD symbols/slots.</w:t>
            </w:r>
          </w:p>
          <w:p w14:paraId="33B47A4C" w14:textId="77777777" w:rsidR="00347F57" w:rsidRPr="00347F57" w:rsidRDefault="00347F57" w:rsidP="00347F57">
            <w:pPr>
              <w:pStyle w:val="affd"/>
              <w:widowControl/>
              <w:numPr>
                <w:ilvl w:val="1"/>
                <w:numId w:val="22"/>
              </w:numPr>
              <w:spacing w:after="120" w:line="240" w:lineRule="auto"/>
              <w:ind w:left="1440" w:firstLineChars="0"/>
              <w:rPr>
                <w:color w:val="0070C0"/>
                <w:sz w:val="20"/>
                <w:szCs w:val="20"/>
                <w:lang w:eastAsia="zh-CN"/>
              </w:rPr>
            </w:pPr>
            <w:r w:rsidRPr="00347F57">
              <w:rPr>
                <w:color w:val="0070C0"/>
                <w:sz w:val="20"/>
                <w:szCs w:val="20"/>
                <w:lang w:eastAsia="zh-CN"/>
              </w:rPr>
              <w:t xml:space="preserve">Proposal 3 (vivo): </w:t>
            </w:r>
          </w:p>
          <w:p w14:paraId="2DC47573" w14:textId="77777777" w:rsidR="00347F57" w:rsidRPr="00347F57" w:rsidRDefault="00347F57" w:rsidP="00347F57">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347F57">
              <w:rPr>
                <w:sz w:val="20"/>
                <w:szCs w:val="20"/>
                <w:lang w:eastAsia="zh-CN"/>
              </w:rPr>
              <w:t>For the UE support Rel-16 inter-frequency measurement without gap, when the neighbor cell SSB is outside DL subband however still within the active BWP, update on existing scheduling restriction is needed and the scheduling restriction in section 9.3.9.4 can be used as a reference.</w:t>
            </w:r>
          </w:p>
          <w:p w14:paraId="64DA8D53" w14:textId="77777777" w:rsidR="00347F57" w:rsidRPr="00347F57" w:rsidRDefault="00347F57" w:rsidP="00347F57">
            <w:pPr>
              <w:pStyle w:val="affd"/>
              <w:widowControl/>
              <w:numPr>
                <w:ilvl w:val="0"/>
                <w:numId w:val="22"/>
              </w:numPr>
              <w:spacing w:after="120" w:line="240" w:lineRule="auto"/>
              <w:ind w:left="720" w:firstLineChars="0"/>
              <w:rPr>
                <w:color w:val="0070C0"/>
                <w:sz w:val="20"/>
                <w:szCs w:val="20"/>
                <w:lang w:eastAsia="zh-CN"/>
              </w:rPr>
            </w:pPr>
            <w:r w:rsidRPr="00347F57">
              <w:rPr>
                <w:color w:val="0070C0"/>
                <w:sz w:val="20"/>
                <w:szCs w:val="20"/>
                <w:lang w:eastAsia="zh-CN"/>
              </w:rPr>
              <w:t>Recommended WF for UL/DL transition</w:t>
            </w:r>
          </w:p>
          <w:p w14:paraId="2F6C8D1C" w14:textId="77777777" w:rsidR="00347F57" w:rsidRPr="00347F57" w:rsidRDefault="00347F57" w:rsidP="00347F57">
            <w:pPr>
              <w:pStyle w:val="affd"/>
              <w:widowControl/>
              <w:numPr>
                <w:ilvl w:val="1"/>
                <w:numId w:val="22"/>
              </w:numPr>
              <w:spacing w:after="120" w:line="240" w:lineRule="auto"/>
              <w:ind w:left="1440" w:firstLineChars="0"/>
              <w:rPr>
                <w:color w:val="0070C0"/>
                <w:sz w:val="20"/>
                <w:szCs w:val="20"/>
                <w:lang w:eastAsia="zh-CN"/>
              </w:rPr>
            </w:pPr>
            <w:r w:rsidRPr="00347F57">
              <w:rPr>
                <w:color w:val="0070C0"/>
                <w:sz w:val="20"/>
                <w:szCs w:val="20"/>
                <w:lang w:eastAsia="zh-CN"/>
              </w:rPr>
              <w:t>Do not define new scheduling restriction requirements for DL/UL transition.</w:t>
            </w:r>
          </w:p>
          <w:p w14:paraId="726E2A7C" w14:textId="77777777" w:rsidR="00347F57" w:rsidRPr="00347F57" w:rsidRDefault="00347F57" w:rsidP="00347F57">
            <w:pPr>
              <w:pStyle w:val="affd"/>
              <w:widowControl/>
              <w:numPr>
                <w:ilvl w:val="0"/>
                <w:numId w:val="22"/>
              </w:numPr>
              <w:spacing w:after="120" w:line="240" w:lineRule="auto"/>
              <w:ind w:left="720" w:firstLineChars="0"/>
              <w:rPr>
                <w:color w:val="0070C0"/>
                <w:sz w:val="20"/>
                <w:szCs w:val="20"/>
                <w:lang w:eastAsia="zh-CN"/>
              </w:rPr>
            </w:pPr>
            <w:r w:rsidRPr="00347F57">
              <w:rPr>
                <w:color w:val="0070C0"/>
                <w:sz w:val="20"/>
                <w:szCs w:val="20"/>
                <w:lang w:eastAsia="zh-CN"/>
              </w:rPr>
              <w:t>Recommended WF for inter-frequency SSB measurement outside MG</w:t>
            </w:r>
          </w:p>
          <w:p w14:paraId="0760C38C" w14:textId="77777777" w:rsidR="00347F57" w:rsidRPr="00347F57" w:rsidRDefault="00347F57" w:rsidP="00347F57">
            <w:pPr>
              <w:pStyle w:val="affd"/>
              <w:widowControl/>
              <w:numPr>
                <w:ilvl w:val="1"/>
                <w:numId w:val="22"/>
              </w:numPr>
              <w:spacing w:after="120" w:line="240" w:lineRule="auto"/>
              <w:ind w:left="1440" w:firstLineChars="0"/>
              <w:rPr>
                <w:color w:val="0070C0"/>
                <w:sz w:val="20"/>
                <w:szCs w:val="20"/>
                <w:lang w:eastAsia="zh-CN"/>
              </w:rPr>
            </w:pPr>
            <w:r w:rsidRPr="00347F57">
              <w:rPr>
                <w:color w:val="0070C0"/>
                <w:sz w:val="20"/>
                <w:szCs w:val="20"/>
                <w:lang w:eastAsia="zh-CN"/>
              </w:rPr>
              <w:t xml:space="preserve">FFS whether </w:t>
            </w:r>
            <w:r w:rsidRPr="00347F57">
              <w:rPr>
                <w:color w:val="0070C0"/>
                <w:sz w:val="20"/>
                <w:szCs w:val="20"/>
                <w:u w:val="single"/>
                <w:lang w:eastAsia="zh-CN"/>
              </w:rPr>
              <w:t>additional</w:t>
            </w:r>
            <w:r w:rsidRPr="00347F57">
              <w:rPr>
                <w:color w:val="0070C0"/>
                <w:sz w:val="20"/>
                <w:szCs w:val="20"/>
                <w:lang w:eastAsia="zh-CN"/>
              </w:rPr>
              <w:t xml:space="preserve"> scheduling restriction applies for inter-frequency SSB measurement outside MG on SBFD symbols, when the SSB is fully within DL active BWP but not completely contained in DL sub-band.</w:t>
            </w:r>
          </w:p>
          <w:p w14:paraId="263A85F0" w14:textId="77777777" w:rsidR="00347F57" w:rsidRPr="00347F57" w:rsidRDefault="00347F57" w:rsidP="00347F57">
            <w:pPr>
              <w:pStyle w:val="affd"/>
              <w:widowControl/>
              <w:numPr>
                <w:ilvl w:val="2"/>
                <w:numId w:val="22"/>
              </w:numPr>
              <w:spacing w:after="120" w:line="240" w:lineRule="auto"/>
              <w:ind w:firstLineChars="0"/>
              <w:rPr>
                <w:color w:val="0070C0"/>
                <w:sz w:val="20"/>
                <w:szCs w:val="20"/>
                <w:lang w:eastAsia="zh-CN"/>
              </w:rPr>
            </w:pPr>
            <w:r w:rsidRPr="00347F57">
              <w:rPr>
                <w:color w:val="0070C0"/>
                <w:sz w:val="20"/>
                <w:szCs w:val="20"/>
                <w:lang w:eastAsia="zh-CN"/>
              </w:rPr>
              <w:t>Option 1: yes, UE is not required to receive DL in DL subbands on SBFD symbols</w:t>
            </w:r>
          </w:p>
          <w:p w14:paraId="1876CB19" w14:textId="3DB6118C" w:rsidR="009D2C9D" w:rsidRPr="00347F57" w:rsidRDefault="00347F57" w:rsidP="00347F57">
            <w:pPr>
              <w:pStyle w:val="affd"/>
              <w:widowControl/>
              <w:numPr>
                <w:ilvl w:val="2"/>
                <w:numId w:val="22"/>
              </w:numPr>
              <w:spacing w:after="120" w:line="240" w:lineRule="auto"/>
              <w:ind w:firstLineChars="0"/>
              <w:rPr>
                <w:color w:val="0070C0"/>
                <w:sz w:val="20"/>
                <w:szCs w:val="20"/>
                <w:lang w:eastAsia="zh-CN"/>
              </w:rPr>
            </w:pPr>
            <w:r w:rsidRPr="00347F57">
              <w:rPr>
                <w:color w:val="0070C0"/>
                <w:sz w:val="20"/>
                <w:szCs w:val="20"/>
                <w:lang w:eastAsia="zh-CN"/>
              </w:rPr>
              <w:t>Option 2: no, UE is required to receive DL in DL subbands on SBFD symbols</w:t>
            </w:r>
          </w:p>
        </w:tc>
      </w:tr>
    </w:tbl>
    <w:p w14:paraId="42E661AF" w14:textId="49101E89" w:rsidR="009D2C9D" w:rsidRDefault="009D2C9D" w:rsidP="009D2C9D">
      <w:pPr>
        <w:spacing w:after="120"/>
        <w:jc w:val="both"/>
        <w:rPr>
          <w:rFonts w:eastAsiaTheme="minorEastAsia" w:cs="v4.2.0"/>
          <w:sz w:val="22"/>
          <w:szCs w:val="22"/>
        </w:rPr>
      </w:pPr>
    </w:p>
    <w:p w14:paraId="63DB99DD" w14:textId="143EBB27" w:rsidR="00FB2F6E" w:rsidRDefault="00190B32" w:rsidP="00190B32">
      <w:pPr>
        <w:spacing w:after="120"/>
        <w:rPr>
          <w:rFonts w:eastAsiaTheme="minorEastAsia" w:cs="v4.2.0"/>
          <w:sz w:val="22"/>
          <w:szCs w:val="22"/>
        </w:rPr>
      </w:pPr>
      <w:r>
        <w:rPr>
          <w:rFonts w:eastAsiaTheme="minorEastAsia" w:cs="v4.2.0"/>
          <w:sz w:val="22"/>
          <w:szCs w:val="22"/>
        </w:rPr>
        <w:t>F</w:t>
      </w:r>
      <w:r w:rsidRPr="00190B32">
        <w:rPr>
          <w:rFonts w:eastAsiaTheme="minorEastAsia" w:cs="v4.2.0"/>
          <w:sz w:val="22"/>
          <w:szCs w:val="22"/>
        </w:rPr>
        <w:t>or scheduling restriction</w:t>
      </w:r>
      <w:r>
        <w:rPr>
          <w:rFonts w:eastAsiaTheme="minorEastAsia" w:cs="v4.2.0"/>
          <w:sz w:val="22"/>
          <w:szCs w:val="22"/>
        </w:rPr>
        <w:t xml:space="preserve"> requirements for </w:t>
      </w:r>
      <w:r w:rsidRPr="00190B32">
        <w:rPr>
          <w:rFonts w:eastAsiaTheme="minorEastAsia" w:cs="v4.2.0"/>
          <w:sz w:val="22"/>
          <w:szCs w:val="22"/>
        </w:rPr>
        <w:t>UL/DL transition</w:t>
      </w:r>
      <w:r>
        <w:rPr>
          <w:rFonts w:eastAsiaTheme="minorEastAsia" w:cs="v4.2.0"/>
          <w:sz w:val="22"/>
          <w:szCs w:val="22"/>
        </w:rPr>
        <w:t xml:space="preserve">, we support </w:t>
      </w:r>
      <w:r w:rsidRPr="00190B32">
        <w:rPr>
          <w:rFonts w:eastAsiaTheme="minorEastAsia" w:cs="v4.2.0"/>
          <w:sz w:val="22"/>
          <w:szCs w:val="22"/>
        </w:rPr>
        <w:t>RAN4 scheduling restriction requirement is not needed for DL/UL transition.</w:t>
      </w:r>
    </w:p>
    <w:p w14:paraId="459E929F" w14:textId="77FAE326" w:rsidR="004879CA" w:rsidRPr="004879CA" w:rsidRDefault="004879CA" w:rsidP="00190B32">
      <w:pPr>
        <w:spacing w:after="120"/>
        <w:rPr>
          <w:rFonts w:eastAsiaTheme="minorEastAsia" w:cs="v4.2.0"/>
          <w:b/>
          <w:sz w:val="22"/>
          <w:szCs w:val="22"/>
        </w:rPr>
      </w:pPr>
      <w:r w:rsidRPr="004879CA">
        <w:rPr>
          <w:rFonts w:eastAsiaTheme="minorEastAsia" w:cs="v4.2.0"/>
          <w:b/>
          <w:sz w:val="22"/>
          <w:szCs w:val="22"/>
        </w:rPr>
        <w:t xml:space="preserve">Proposal 3: </w:t>
      </w:r>
      <w:r w:rsidR="00BD3E1F" w:rsidRPr="00BD3E1F">
        <w:rPr>
          <w:rFonts w:eastAsiaTheme="minorEastAsia" w:cs="v4.2.0"/>
          <w:b/>
          <w:sz w:val="22"/>
          <w:szCs w:val="22"/>
        </w:rPr>
        <w:t>RAN4 scheduling restriction requirement is not needed for DL/UL transition.</w:t>
      </w:r>
    </w:p>
    <w:p w14:paraId="5D75A1AE" w14:textId="77777777" w:rsidR="009D2C9D" w:rsidRDefault="009D2C9D" w:rsidP="009D2C9D">
      <w:pPr>
        <w:spacing w:after="120"/>
        <w:jc w:val="both"/>
        <w:rPr>
          <w:rFonts w:eastAsiaTheme="minorEastAsia" w:cs="v4.2.0"/>
          <w:sz w:val="22"/>
          <w:szCs w:val="22"/>
        </w:rPr>
      </w:pPr>
    </w:p>
    <w:p w14:paraId="60C344A8" w14:textId="77777777" w:rsidR="009D2C9D" w:rsidRDefault="009D2C9D" w:rsidP="009D2C9D">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9D2C9D" w:rsidRPr="00347F57" w14:paraId="7CC57EE7" w14:textId="77777777" w:rsidTr="00863AF8">
        <w:trPr>
          <w:jc w:val="center"/>
        </w:trPr>
        <w:tc>
          <w:tcPr>
            <w:tcW w:w="9629" w:type="dxa"/>
          </w:tcPr>
          <w:p w14:paraId="3A7A77D7" w14:textId="77777777" w:rsidR="00347F57" w:rsidRPr="00347F57" w:rsidRDefault="00347F57" w:rsidP="00347F57">
            <w:pPr>
              <w:pStyle w:val="40"/>
              <w:numPr>
                <w:ilvl w:val="3"/>
                <w:numId w:val="0"/>
              </w:numPr>
              <w:overflowPunct/>
              <w:autoSpaceDE/>
              <w:autoSpaceDN/>
              <w:adjustRightInd/>
              <w:ind w:left="864" w:hanging="864"/>
              <w:textAlignment w:val="auto"/>
              <w:outlineLvl w:val="3"/>
              <w:rPr>
                <w:rFonts w:ascii="Times New Roman" w:hAnsi="Times New Roman"/>
                <w:sz w:val="20"/>
              </w:rPr>
            </w:pPr>
            <w:r w:rsidRPr="00347F57">
              <w:rPr>
                <w:rFonts w:ascii="Times New Roman" w:hAnsi="Times New Roman"/>
                <w:sz w:val="20"/>
              </w:rPr>
              <w:lastRenderedPageBreak/>
              <w:t xml:space="preserve">Issue 2-1-7: Requirements for UL resource muting   </w:t>
            </w:r>
          </w:p>
          <w:p w14:paraId="07544408" w14:textId="77777777" w:rsidR="00347F57" w:rsidRPr="00347F57" w:rsidRDefault="00347F57" w:rsidP="00347F57">
            <w:pPr>
              <w:pStyle w:val="affd"/>
              <w:widowControl/>
              <w:numPr>
                <w:ilvl w:val="0"/>
                <w:numId w:val="22"/>
              </w:numPr>
              <w:spacing w:after="120" w:line="240" w:lineRule="auto"/>
              <w:ind w:left="720" w:firstLineChars="0"/>
              <w:rPr>
                <w:color w:val="0070C0"/>
                <w:sz w:val="20"/>
                <w:szCs w:val="20"/>
                <w:lang w:eastAsia="zh-CN"/>
              </w:rPr>
            </w:pPr>
            <w:r w:rsidRPr="00347F57">
              <w:rPr>
                <w:color w:val="0070C0"/>
                <w:sz w:val="20"/>
                <w:szCs w:val="20"/>
                <w:lang w:eastAsia="zh-CN"/>
              </w:rPr>
              <w:t xml:space="preserve">Proposals </w:t>
            </w:r>
          </w:p>
          <w:p w14:paraId="46C2A0FA" w14:textId="77777777" w:rsidR="00347F57" w:rsidRPr="00347F57" w:rsidRDefault="00347F57" w:rsidP="00347F57">
            <w:pPr>
              <w:pStyle w:val="affd"/>
              <w:widowControl/>
              <w:numPr>
                <w:ilvl w:val="1"/>
                <w:numId w:val="22"/>
              </w:numPr>
              <w:spacing w:after="120" w:line="240" w:lineRule="auto"/>
              <w:ind w:left="1440" w:firstLineChars="0"/>
              <w:rPr>
                <w:color w:val="0070C0"/>
                <w:sz w:val="20"/>
                <w:szCs w:val="20"/>
                <w:lang w:eastAsia="zh-CN"/>
              </w:rPr>
            </w:pPr>
            <w:r w:rsidRPr="00347F57">
              <w:rPr>
                <w:color w:val="0070C0"/>
                <w:sz w:val="20"/>
                <w:szCs w:val="20"/>
                <w:lang w:eastAsia="zh-CN"/>
              </w:rPr>
              <w:t xml:space="preserve">Proposal 1 (LGE, CTC, vivo): </w:t>
            </w:r>
          </w:p>
          <w:p w14:paraId="33A667E5" w14:textId="77777777" w:rsidR="00347F57" w:rsidRPr="00347F57" w:rsidRDefault="00347F57" w:rsidP="00347F57">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347F57">
              <w:rPr>
                <w:sz w:val="20"/>
                <w:szCs w:val="20"/>
                <w:lang w:val="en-US" w:eastAsia="ja-JP"/>
              </w:rPr>
              <w:t xml:space="preserve">RAN4 to confirm there is no RRM impact due to </w:t>
            </w:r>
            <w:r w:rsidRPr="00347F57">
              <w:rPr>
                <w:sz w:val="20"/>
                <w:szCs w:val="20"/>
              </w:rPr>
              <w:t>UL resource muting.</w:t>
            </w:r>
          </w:p>
          <w:p w14:paraId="11EC8433" w14:textId="77777777" w:rsidR="00347F57" w:rsidRPr="00347F57" w:rsidRDefault="00347F57" w:rsidP="00347F57">
            <w:pPr>
              <w:pStyle w:val="affd"/>
              <w:widowControl/>
              <w:numPr>
                <w:ilvl w:val="1"/>
                <w:numId w:val="22"/>
              </w:numPr>
              <w:spacing w:after="120" w:line="240" w:lineRule="auto"/>
              <w:ind w:left="1440" w:firstLineChars="0"/>
              <w:rPr>
                <w:color w:val="0070C0"/>
                <w:sz w:val="20"/>
                <w:szCs w:val="20"/>
                <w:lang w:eastAsia="zh-CN"/>
              </w:rPr>
            </w:pPr>
            <w:r w:rsidRPr="00347F57">
              <w:rPr>
                <w:color w:val="0070C0"/>
                <w:sz w:val="20"/>
                <w:szCs w:val="20"/>
                <w:lang w:eastAsia="zh-CN"/>
              </w:rPr>
              <w:t xml:space="preserve">Proposal 2 (MTK): </w:t>
            </w:r>
          </w:p>
          <w:p w14:paraId="3998615C" w14:textId="77777777" w:rsidR="00347F57" w:rsidRPr="00347F57" w:rsidRDefault="00347F57" w:rsidP="00347F57">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347F57">
              <w:rPr>
                <w:sz w:val="20"/>
                <w:szCs w:val="20"/>
                <w:lang w:eastAsia="zh-CN"/>
              </w:rPr>
              <w:t>Close the issue without agreement.</w:t>
            </w:r>
          </w:p>
          <w:p w14:paraId="25DBCF2E" w14:textId="77777777" w:rsidR="00347F57" w:rsidRPr="00347F57" w:rsidRDefault="00347F57" w:rsidP="00347F57">
            <w:pPr>
              <w:pStyle w:val="affd"/>
              <w:widowControl/>
              <w:numPr>
                <w:ilvl w:val="0"/>
                <w:numId w:val="22"/>
              </w:numPr>
              <w:spacing w:after="120" w:line="240" w:lineRule="auto"/>
              <w:ind w:left="720" w:firstLineChars="0"/>
              <w:rPr>
                <w:color w:val="0070C0"/>
                <w:sz w:val="20"/>
                <w:szCs w:val="20"/>
                <w:lang w:eastAsia="zh-CN"/>
              </w:rPr>
            </w:pPr>
            <w:r w:rsidRPr="00347F57">
              <w:rPr>
                <w:color w:val="0070C0"/>
                <w:sz w:val="20"/>
                <w:szCs w:val="20"/>
                <w:lang w:eastAsia="zh-CN"/>
              </w:rPr>
              <w:t>Recommended WF</w:t>
            </w:r>
          </w:p>
          <w:p w14:paraId="7CA7D97F" w14:textId="77777777" w:rsidR="00347F57" w:rsidRPr="00347F57" w:rsidRDefault="00347F57" w:rsidP="00347F57">
            <w:pPr>
              <w:pStyle w:val="affd"/>
              <w:widowControl/>
              <w:numPr>
                <w:ilvl w:val="1"/>
                <w:numId w:val="22"/>
              </w:numPr>
              <w:spacing w:after="120" w:line="240" w:lineRule="auto"/>
              <w:ind w:left="1440" w:firstLineChars="0"/>
              <w:rPr>
                <w:color w:val="0070C0"/>
                <w:sz w:val="20"/>
                <w:szCs w:val="20"/>
                <w:lang w:eastAsia="zh-CN"/>
              </w:rPr>
            </w:pPr>
            <w:r w:rsidRPr="00347F57">
              <w:rPr>
                <w:color w:val="0070C0"/>
                <w:sz w:val="20"/>
                <w:szCs w:val="20"/>
                <w:lang w:eastAsia="zh-CN"/>
              </w:rPr>
              <w:t>As baseline, there is no RRM impact due to UL resource muting.</w:t>
            </w:r>
          </w:p>
          <w:p w14:paraId="3E2DC403" w14:textId="03164128" w:rsidR="009D2C9D" w:rsidRPr="00347F57" w:rsidRDefault="00347F57" w:rsidP="00347F57">
            <w:pPr>
              <w:pStyle w:val="affd"/>
              <w:widowControl/>
              <w:numPr>
                <w:ilvl w:val="1"/>
                <w:numId w:val="22"/>
              </w:numPr>
              <w:spacing w:after="120" w:line="240" w:lineRule="auto"/>
              <w:ind w:left="1440" w:firstLineChars="0"/>
              <w:rPr>
                <w:color w:val="0070C0"/>
                <w:sz w:val="20"/>
                <w:szCs w:val="20"/>
                <w:lang w:eastAsia="zh-CN"/>
              </w:rPr>
            </w:pPr>
            <w:r w:rsidRPr="00347F57">
              <w:rPr>
                <w:color w:val="0070C0"/>
                <w:sz w:val="20"/>
                <w:szCs w:val="20"/>
                <w:lang w:eastAsia="zh-CN"/>
              </w:rPr>
              <w:t xml:space="preserve">This can be revisited if impacts are identified in the future based on further RAN1 agreements. </w:t>
            </w:r>
          </w:p>
        </w:tc>
      </w:tr>
    </w:tbl>
    <w:p w14:paraId="3FA25FA0" w14:textId="77777777" w:rsidR="009D2C9D" w:rsidRPr="009356AA" w:rsidRDefault="009D2C9D" w:rsidP="009D2C9D">
      <w:pPr>
        <w:spacing w:after="120"/>
        <w:jc w:val="both"/>
        <w:rPr>
          <w:rFonts w:eastAsiaTheme="minorEastAsia" w:cs="v4.2.0"/>
          <w:sz w:val="22"/>
          <w:szCs w:val="22"/>
        </w:rPr>
      </w:pPr>
    </w:p>
    <w:p w14:paraId="2E90DDFB" w14:textId="77777777" w:rsidR="00B734EA" w:rsidRPr="00BD3E1F" w:rsidRDefault="00B734EA" w:rsidP="00B734EA">
      <w:pPr>
        <w:spacing w:after="120"/>
        <w:rPr>
          <w:rFonts w:eastAsiaTheme="minorEastAsia"/>
          <w:sz w:val="22"/>
          <w:szCs w:val="22"/>
        </w:rPr>
      </w:pPr>
      <w:r w:rsidRPr="00BD3E1F">
        <w:rPr>
          <w:rFonts w:eastAsiaTheme="minorEastAsia" w:hint="eastAsia"/>
          <w:sz w:val="22"/>
          <w:szCs w:val="22"/>
        </w:rPr>
        <w:t>F</w:t>
      </w:r>
      <w:r w:rsidRPr="00BD3E1F">
        <w:rPr>
          <w:rFonts w:eastAsiaTheme="minorEastAsia"/>
          <w:sz w:val="22"/>
          <w:szCs w:val="22"/>
        </w:rPr>
        <w:t>or UL resource muting requirements, we support there is no RRM requirement impacted by UL resource muting.</w:t>
      </w:r>
    </w:p>
    <w:p w14:paraId="06A0B72F" w14:textId="5A5CCA81" w:rsidR="00B734EA" w:rsidRPr="00991C66" w:rsidRDefault="00B734EA" w:rsidP="00B734EA">
      <w:pPr>
        <w:spacing w:after="120"/>
        <w:rPr>
          <w:rFonts w:eastAsiaTheme="minorEastAsia"/>
          <w:b/>
          <w:sz w:val="22"/>
          <w:szCs w:val="22"/>
        </w:rPr>
      </w:pPr>
      <w:r w:rsidRPr="00BD3E1F">
        <w:rPr>
          <w:rFonts w:eastAsiaTheme="minorEastAsia"/>
          <w:b/>
          <w:sz w:val="22"/>
          <w:szCs w:val="22"/>
        </w:rPr>
        <w:t xml:space="preserve">Proposal </w:t>
      </w:r>
      <w:r w:rsidR="00BD3E1F">
        <w:rPr>
          <w:rFonts w:eastAsiaTheme="minorEastAsia"/>
          <w:b/>
          <w:sz w:val="22"/>
          <w:szCs w:val="22"/>
        </w:rPr>
        <w:t>4</w:t>
      </w:r>
      <w:r w:rsidRPr="00BD3E1F">
        <w:rPr>
          <w:rFonts w:eastAsiaTheme="minorEastAsia"/>
          <w:b/>
          <w:sz w:val="22"/>
          <w:szCs w:val="22"/>
        </w:rPr>
        <w:t>: There is no RRM impact due to UL resource muting.</w:t>
      </w:r>
    </w:p>
    <w:p w14:paraId="3815920D" w14:textId="77777777" w:rsidR="00B734EA" w:rsidRPr="00B734EA" w:rsidRDefault="00B734EA" w:rsidP="00B05BF7">
      <w:pPr>
        <w:spacing w:after="120"/>
        <w:rPr>
          <w:rFonts w:eastAsiaTheme="minorEastAsia"/>
          <w:b/>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07620587"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5A1EB5" w:rsidRPr="005A1EB5">
        <w:rPr>
          <w:rFonts w:eastAsiaTheme="minorEastAsia"/>
          <w:sz w:val="22"/>
          <w:szCs w:val="22"/>
        </w:rPr>
        <w:t>RRM impacts for SBFD operation for evolution of NR duplex operation</w:t>
      </w:r>
      <w:r w:rsidR="001B1EEE" w:rsidRPr="00910913">
        <w:rPr>
          <w:rFonts w:eastAsiaTheme="minorEastAsia" w:hint="eastAsia"/>
          <w:sz w:val="22"/>
          <w:szCs w:val="22"/>
        </w:rPr>
        <w:t>, with the following</w:t>
      </w:r>
      <w:r w:rsidR="00060842">
        <w:rPr>
          <w:rFonts w:eastAsiaTheme="minorEastAsia"/>
          <w:sz w:val="22"/>
          <w:szCs w:val="22"/>
        </w:rPr>
        <w:t xml:space="preserve">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56A0C1D9" w14:textId="77777777" w:rsidR="000D79EE" w:rsidRPr="005A1D51" w:rsidRDefault="000D79EE" w:rsidP="000D79EE">
      <w:pPr>
        <w:spacing w:after="120"/>
        <w:rPr>
          <w:rFonts w:eastAsiaTheme="minorEastAsia" w:cs="v4.2.0"/>
          <w:b/>
          <w:sz w:val="22"/>
          <w:szCs w:val="22"/>
        </w:rPr>
      </w:pPr>
      <w:r w:rsidRPr="005A1D51">
        <w:rPr>
          <w:rFonts w:eastAsiaTheme="minorEastAsia" w:cs="v4.2.0"/>
          <w:b/>
          <w:sz w:val="22"/>
          <w:szCs w:val="22"/>
        </w:rPr>
        <w:t xml:space="preserve">Proposal 1: </w:t>
      </w:r>
      <w:r w:rsidRPr="00F36BEE">
        <w:rPr>
          <w:rFonts w:eastAsiaTheme="minorEastAsia" w:cs="v4.2.0"/>
          <w:b/>
          <w:sz w:val="22"/>
          <w:szCs w:val="22"/>
        </w:rPr>
        <w:t>Consider the UE measurement capability</w:t>
      </w:r>
      <w:r>
        <w:rPr>
          <w:rFonts w:eastAsiaTheme="minorEastAsia" w:cs="v4.2.0"/>
          <w:b/>
          <w:sz w:val="22"/>
          <w:szCs w:val="22"/>
        </w:rPr>
        <w:t xml:space="preserve"> for </w:t>
      </w:r>
      <w:r w:rsidRPr="00F36BEE">
        <w:rPr>
          <w:rFonts w:eastAsiaTheme="minorEastAsia" w:cs="v4.2.0"/>
          <w:b/>
          <w:sz w:val="22"/>
          <w:szCs w:val="22"/>
        </w:rPr>
        <w:t>measurement period requirements for CSI-RS based L1 measurement in SBFD symbols with DUD case</w:t>
      </w:r>
      <w:r>
        <w:rPr>
          <w:rFonts w:eastAsiaTheme="minorEastAsia" w:cs="v4.2.0"/>
          <w:b/>
          <w:sz w:val="22"/>
          <w:szCs w:val="22"/>
        </w:rPr>
        <w:t>.</w:t>
      </w:r>
    </w:p>
    <w:p w14:paraId="0C60CAA2" w14:textId="77777777" w:rsidR="000D79EE" w:rsidRDefault="000D79EE" w:rsidP="000D79EE">
      <w:pPr>
        <w:spacing w:after="120"/>
        <w:rPr>
          <w:rFonts w:eastAsiaTheme="minorEastAsia" w:cs="v4.2.0"/>
          <w:b/>
          <w:sz w:val="22"/>
          <w:szCs w:val="22"/>
        </w:rPr>
      </w:pPr>
      <w:r w:rsidRPr="005A1D51">
        <w:rPr>
          <w:rFonts w:eastAsiaTheme="minorEastAsia" w:cs="v4.2.0"/>
          <w:b/>
          <w:sz w:val="22"/>
          <w:szCs w:val="22"/>
        </w:rPr>
        <w:t xml:space="preserve">Proposal </w:t>
      </w:r>
      <w:r>
        <w:rPr>
          <w:rFonts w:eastAsiaTheme="minorEastAsia" w:cs="v4.2.0"/>
          <w:b/>
          <w:sz w:val="22"/>
          <w:szCs w:val="22"/>
        </w:rPr>
        <w:t>2</w:t>
      </w:r>
      <w:r w:rsidRPr="005A1D51">
        <w:rPr>
          <w:rFonts w:eastAsiaTheme="minorEastAsia" w:cs="v4.2.0"/>
          <w:b/>
          <w:sz w:val="22"/>
          <w:szCs w:val="22"/>
        </w:rPr>
        <w:t>:</w:t>
      </w:r>
      <w:r w:rsidRPr="00F564BE">
        <w:rPr>
          <w:rFonts w:eastAsiaTheme="minorEastAsia" w:cs="v4.2.0"/>
          <w:b/>
          <w:sz w:val="22"/>
          <w:szCs w:val="22"/>
        </w:rPr>
        <w:t xml:space="preserve"> </w:t>
      </w:r>
      <w:r w:rsidRPr="00F564BE">
        <w:rPr>
          <w:rFonts w:eastAsiaTheme="minorEastAsia" w:cs="v4.2.0" w:hint="eastAsia"/>
          <w:b/>
          <w:sz w:val="22"/>
          <w:szCs w:val="22"/>
        </w:rPr>
        <w:t>F</w:t>
      </w:r>
      <w:r w:rsidRPr="00F564BE">
        <w:rPr>
          <w:rFonts w:eastAsiaTheme="minorEastAsia" w:cs="v4.2.0"/>
          <w:b/>
          <w:sz w:val="22"/>
          <w:szCs w:val="22"/>
        </w:rPr>
        <w:t>or accuracy requirements,</w:t>
      </w:r>
    </w:p>
    <w:p w14:paraId="784A72BA" w14:textId="77777777" w:rsidR="000D79EE" w:rsidRPr="00867CEB" w:rsidRDefault="000D79EE" w:rsidP="000D79EE">
      <w:pPr>
        <w:pStyle w:val="affd"/>
        <w:numPr>
          <w:ilvl w:val="0"/>
          <w:numId w:val="47"/>
        </w:numPr>
        <w:spacing w:after="120" w:line="240" w:lineRule="auto"/>
        <w:ind w:left="1271" w:firstLineChars="0"/>
        <w:rPr>
          <w:rFonts w:eastAsiaTheme="minorEastAsia" w:cs="v4.2.0"/>
          <w:b/>
          <w:sz w:val="22"/>
          <w:szCs w:val="22"/>
        </w:rPr>
      </w:pPr>
      <w:r w:rsidRPr="00867CEB">
        <w:rPr>
          <w:rFonts w:eastAsiaTheme="minorEastAsia" w:cs="v4.2.0"/>
          <w:b/>
          <w:sz w:val="22"/>
          <w:szCs w:val="22"/>
        </w:rPr>
        <w:t>In Case 1, existing accuracy requirements apply.</w:t>
      </w:r>
    </w:p>
    <w:p w14:paraId="5B204D85" w14:textId="77777777" w:rsidR="000D79EE" w:rsidRPr="00867CEB" w:rsidRDefault="000D79EE" w:rsidP="000D79EE">
      <w:pPr>
        <w:pStyle w:val="affd"/>
        <w:numPr>
          <w:ilvl w:val="0"/>
          <w:numId w:val="47"/>
        </w:numPr>
        <w:spacing w:after="120" w:line="240" w:lineRule="auto"/>
        <w:ind w:left="1271" w:firstLineChars="0"/>
        <w:rPr>
          <w:rFonts w:eastAsiaTheme="minorEastAsia" w:cs="v4.2.0"/>
          <w:b/>
          <w:sz w:val="22"/>
          <w:szCs w:val="22"/>
        </w:rPr>
      </w:pPr>
      <w:r w:rsidRPr="00867CEB">
        <w:rPr>
          <w:rFonts w:eastAsiaTheme="minorEastAsia" w:cs="v4.2.0"/>
          <w:b/>
          <w:sz w:val="22"/>
          <w:szCs w:val="22"/>
        </w:rPr>
        <w:t>In Case 2, existing accuracy requirements apply.</w:t>
      </w:r>
    </w:p>
    <w:p w14:paraId="72CDBC15" w14:textId="3AEA2F62" w:rsidR="00955D13" w:rsidRPr="000D79EE" w:rsidRDefault="000D79EE" w:rsidP="00955D13">
      <w:pPr>
        <w:pStyle w:val="affd"/>
        <w:numPr>
          <w:ilvl w:val="0"/>
          <w:numId w:val="47"/>
        </w:numPr>
        <w:spacing w:after="120" w:line="240" w:lineRule="auto"/>
        <w:ind w:left="1271" w:firstLineChars="0"/>
        <w:rPr>
          <w:rFonts w:eastAsiaTheme="minorEastAsia" w:cs="v4.2.0"/>
          <w:b/>
          <w:sz w:val="22"/>
          <w:szCs w:val="22"/>
        </w:rPr>
      </w:pPr>
      <w:r w:rsidRPr="00867CEB">
        <w:rPr>
          <w:rFonts w:eastAsiaTheme="minorEastAsia" w:cs="v4.2.0"/>
          <w:b/>
          <w:sz w:val="22"/>
          <w:szCs w:val="22"/>
        </w:rPr>
        <w:t>In Case 3, existing accuracy requirements could not apply, whether to define relaxed accuracy requirements can be further discussed.</w:t>
      </w:r>
    </w:p>
    <w:p w14:paraId="54A483F3" w14:textId="77777777" w:rsidR="000D79EE" w:rsidRPr="004879CA" w:rsidRDefault="000D79EE" w:rsidP="000D79EE">
      <w:pPr>
        <w:spacing w:after="120"/>
        <w:rPr>
          <w:rFonts w:eastAsiaTheme="minorEastAsia" w:cs="v4.2.0"/>
          <w:b/>
          <w:sz w:val="22"/>
          <w:szCs w:val="22"/>
        </w:rPr>
      </w:pPr>
      <w:r w:rsidRPr="004879CA">
        <w:rPr>
          <w:rFonts w:eastAsiaTheme="minorEastAsia" w:cs="v4.2.0"/>
          <w:b/>
          <w:sz w:val="22"/>
          <w:szCs w:val="22"/>
        </w:rPr>
        <w:t xml:space="preserve">Proposal 3: </w:t>
      </w:r>
      <w:r w:rsidRPr="00BD3E1F">
        <w:rPr>
          <w:rFonts w:eastAsiaTheme="minorEastAsia" w:cs="v4.2.0"/>
          <w:b/>
          <w:sz w:val="22"/>
          <w:szCs w:val="22"/>
        </w:rPr>
        <w:t>RAN4 scheduling restriction requirement is not needed for DL/UL transition.</w:t>
      </w:r>
    </w:p>
    <w:p w14:paraId="2CD3DC8A" w14:textId="77777777" w:rsidR="000D79EE" w:rsidRPr="00991C66" w:rsidRDefault="000D79EE" w:rsidP="000D79EE">
      <w:pPr>
        <w:spacing w:after="120"/>
        <w:rPr>
          <w:rFonts w:eastAsiaTheme="minorEastAsia"/>
          <w:b/>
          <w:sz w:val="22"/>
          <w:szCs w:val="22"/>
        </w:rPr>
      </w:pPr>
      <w:r w:rsidRPr="00BD3E1F">
        <w:rPr>
          <w:rFonts w:eastAsiaTheme="minorEastAsia"/>
          <w:b/>
          <w:sz w:val="22"/>
          <w:szCs w:val="22"/>
        </w:rPr>
        <w:t xml:space="preserve">Proposal </w:t>
      </w:r>
      <w:r>
        <w:rPr>
          <w:rFonts w:eastAsiaTheme="minorEastAsia"/>
          <w:b/>
          <w:sz w:val="22"/>
          <w:szCs w:val="22"/>
        </w:rPr>
        <w:t>4</w:t>
      </w:r>
      <w:r w:rsidRPr="00BD3E1F">
        <w:rPr>
          <w:rFonts w:eastAsiaTheme="minorEastAsia"/>
          <w:b/>
          <w:sz w:val="22"/>
          <w:szCs w:val="22"/>
        </w:rPr>
        <w:t>: There is no RRM impact due to UL resource muting.</w:t>
      </w:r>
    </w:p>
    <w:p w14:paraId="23B0E742" w14:textId="77777777" w:rsidR="000D79EE" w:rsidRPr="000D79EE" w:rsidRDefault="000D79EE"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7C41DCAC" w14:textId="20C15202" w:rsidR="0002177D" w:rsidRPr="002A76CA" w:rsidRDefault="00795E27" w:rsidP="00795E27">
      <w:pPr>
        <w:pStyle w:val="affd"/>
        <w:numPr>
          <w:ilvl w:val="0"/>
          <w:numId w:val="28"/>
        </w:numPr>
        <w:ind w:firstLineChars="0"/>
        <w:rPr>
          <w:sz w:val="22"/>
          <w:szCs w:val="22"/>
          <w:lang w:val="en-US"/>
        </w:rPr>
      </w:pPr>
      <w:r w:rsidRPr="00795E27">
        <w:rPr>
          <w:sz w:val="22"/>
          <w:szCs w:val="22"/>
          <w:lang w:val="en-US"/>
        </w:rPr>
        <w:t>R4-2502699</w:t>
      </w:r>
      <w:r w:rsidR="0002177D" w:rsidRPr="0044639F">
        <w:rPr>
          <w:sz w:val="22"/>
          <w:szCs w:val="22"/>
          <w:lang w:val="en-US"/>
        </w:rPr>
        <w:t>,</w:t>
      </w:r>
      <w:r w:rsidR="0002177D">
        <w:rPr>
          <w:sz w:val="22"/>
          <w:szCs w:val="22"/>
          <w:lang w:val="en-US"/>
        </w:rPr>
        <w:t xml:space="preserve"> </w:t>
      </w:r>
      <w:r w:rsidRPr="00795E27">
        <w:rPr>
          <w:sz w:val="22"/>
          <w:szCs w:val="22"/>
          <w:lang w:val="en-US"/>
        </w:rPr>
        <w:t>WF on RRM requirements for NR_duplex_evo</w:t>
      </w:r>
      <w:r w:rsidR="0002177D">
        <w:rPr>
          <w:sz w:val="22"/>
          <w:szCs w:val="22"/>
          <w:lang w:val="en-US"/>
        </w:rPr>
        <w:t xml:space="preserve">, </w:t>
      </w:r>
      <w:r w:rsidR="0002177D" w:rsidRPr="0044639F">
        <w:rPr>
          <w:sz w:val="22"/>
          <w:szCs w:val="22"/>
          <w:lang w:val="en-US"/>
        </w:rPr>
        <w:t>Huawei, HiSilicon</w:t>
      </w:r>
      <w:r w:rsidR="0002177D">
        <w:rPr>
          <w:sz w:val="22"/>
          <w:szCs w:val="22"/>
          <w:lang w:val="en-US"/>
        </w:rPr>
        <w:t xml:space="preserve">, </w:t>
      </w:r>
      <w:r w:rsidR="00CE213E" w:rsidRPr="00665E0D">
        <w:rPr>
          <w:sz w:val="22"/>
          <w:szCs w:val="22"/>
        </w:rPr>
        <w:t>RAN WG4 Meeting #11</w:t>
      </w:r>
      <w:r w:rsidR="00CE213E">
        <w:rPr>
          <w:sz w:val="22"/>
          <w:szCs w:val="22"/>
        </w:rPr>
        <w:t>4</w:t>
      </w:r>
      <w:r w:rsidR="00CE213E" w:rsidRPr="00DA62F4">
        <w:rPr>
          <w:sz w:val="22"/>
          <w:szCs w:val="22"/>
        </w:rPr>
        <w:t xml:space="preserve">, </w:t>
      </w:r>
      <w:r w:rsidR="00CE213E">
        <w:rPr>
          <w:sz w:val="22"/>
          <w:szCs w:val="22"/>
        </w:rPr>
        <w:t xml:space="preserve">17 – 21 </w:t>
      </w:r>
      <w:r w:rsidR="00CE213E" w:rsidRPr="0030004A">
        <w:rPr>
          <w:sz w:val="22"/>
          <w:szCs w:val="22"/>
        </w:rPr>
        <w:t>February</w:t>
      </w:r>
      <w:r w:rsidR="00CE213E">
        <w:rPr>
          <w:sz w:val="22"/>
          <w:szCs w:val="22"/>
        </w:rPr>
        <w:t>, 2025</w:t>
      </w:r>
      <w:r w:rsidR="0002177D" w:rsidRPr="00CD5947">
        <w:rPr>
          <w:sz w:val="22"/>
          <w:szCs w:val="22"/>
        </w:rPr>
        <w:t>.</w:t>
      </w:r>
    </w:p>
    <w:p w14:paraId="2FB2DFD6" w14:textId="12439D92" w:rsidR="0002177D" w:rsidRPr="0002177D" w:rsidRDefault="001A3586" w:rsidP="001A3586">
      <w:pPr>
        <w:pStyle w:val="affd"/>
        <w:numPr>
          <w:ilvl w:val="0"/>
          <w:numId w:val="28"/>
        </w:numPr>
        <w:ind w:firstLineChars="0"/>
        <w:rPr>
          <w:sz w:val="22"/>
          <w:szCs w:val="22"/>
          <w:lang w:val="en-US"/>
        </w:rPr>
      </w:pPr>
      <w:r w:rsidRPr="001A3586">
        <w:rPr>
          <w:sz w:val="22"/>
          <w:szCs w:val="22"/>
        </w:rPr>
        <w:t>R4-2500536</w:t>
      </w:r>
      <w:r w:rsidR="0002177D" w:rsidRPr="00A6674D">
        <w:rPr>
          <w:sz w:val="22"/>
          <w:szCs w:val="22"/>
        </w:rPr>
        <w:t>,</w:t>
      </w:r>
      <w:r w:rsidR="0002177D">
        <w:rPr>
          <w:sz w:val="22"/>
          <w:szCs w:val="22"/>
        </w:rPr>
        <w:t xml:space="preserve"> </w:t>
      </w:r>
      <w:r w:rsidRPr="001A3586">
        <w:rPr>
          <w:sz w:val="22"/>
          <w:szCs w:val="22"/>
        </w:rPr>
        <w:t>Topic summary for [114][222] NR_duplex_evo</w:t>
      </w:r>
      <w:r w:rsidR="0002177D">
        <w:rPr>
          <w:sz w:val="22"/>
          <w:szCs w:val="22"/>
          <w:lang w:val="en-US"/>
        </w:rPr>
        <w:t xml:space="preserve">, </w:t>
      </w:r>
      <w:r w:rsidR="0002177D" w:rsidRPr="0044639F">
        <w:rPr>
          <w:sz w:val="22"/>
          <w:szCs w:val="22"/>
          <w:lang w:val="en-US"/>
        </w:rPr>
        <w:t>Huawei, HiSilicon</w:t>
      </w:r>
      <w:r w:rsidR="0002177D">
        <w:rPr>
          <w:sz w:val="22"/>
          <w:szCs w:val="22"/>
          <w:lang w:val="en-US"/>
        </w:rPr>
        <w:t>,</w:t>
      </w:r>
      <w:r w:rsidR="0002177D">
        <w:rPr>
          <w:sz w:val="22"/>
          <w:szCs w:val="22"/>
        </w:rPr>
        <w:t xml:space="preserve"> </w:t>
      </w:r>
      <w:r w:rsidR="00CE213E" w:rsidRPr="00665E0D">
        <w:rPr>
          <w:sz w:val="22"/>
          <w:szCs w:val="22"/>
        </w:rPr>
        <w:t>RAN WG4 Meeting #11</w:t>
      </w:r>
      <w:r w:rsidR="00CE213E">
        <w:rPr>
          <w:sz w:val="22"/>
          <w:szCs w:val="22"/>
        </w:rPr>
        <w:t>4</w:t>
      </w:r>
      <w:r w:rsidR="00CE213E" w:rsidRPr="00DA62F4">
        <w:rPr>
          <w:sz w:val="22"/>
          <w:szCs w:val="22"/>
        </w:rPr>
        <w:t xml:space="preserve">, </w:t>
      </w:r>
      <w:r w:rsidR="00CE213E">
        <w:rPr>
          <w:sz w:val="22"/>
          <w:szCs w:val="22"/>
        </w:rPr>
        <w:t xml:space="preserve">17 – 21 </w:t>
      </w:r>
      <w:r w:rsidR="00CE213E" w:rsidRPr="0030004A">
        <w:rPr>
          <w:sz w:val="22"/>
          <w:szCs w:val="22"/>
        </w:rPr>
        <w:t>February</w:t>
      </w:r>
      <w:r w:rsidR="00CE213E">
        <w:rPr>
          <w:sz w:val="22"/>
          <w:szCs w:val="22"/>
        </w:rPr>
        <w:t>, 2025</w:t>
      </w:r>
      <w:r w:rsidR="0002177D" w:rsidRPr="00CD5947">
        <w:rPr>
          <w:sz w:val="22"/>
          <w:szCs w:val="22"/>
        </w:rPr>
        <w:t>.</w:t>
      </w:r>
    </w:p>
    <w:sectPr w:rsidR="0002177D" w:rsidRPr="0002177D"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C684DA" w14:textId="77777777" w:rsidR="003146DC" w:rsidRDefault="003146DC">
      <w:r>
        <w:separator/>
      </w:r>
    </w:p>
  </w:endnote>
  <w:endnote w:type="continuationSeparator" w:id="0">
    <w:p w14:paraId="44D72445" w14:textId="77777777" w:rsidR="003146DC" w:rsidRDefault="003146DC">
      <w:r>
        <w:continuationSeparator/>
      </w:r>
    </w:p>
  </w:endnote>
  <w:endnote w:type="continuationNotice" w:id="1">
    <w:p w14:paraId="1F97C859" w14:textId="77777777" w:rsidR="003146DC" w:rsidRDefault="003146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Microsoft YaHe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D6313" w14:textId="77777777" w:rsidR="003146DC" w:rsidRDefault="003146DC">
      <w:r>
        <w:separator/>
      </w:r>
    </w:p>
  </w:footnote>
  <w:footnote w:type="continuationSeparator" w:id="0">
    <w:p w14:paraId="3ED7D81A" w14:textId="77777777" w:rsidR="003146DC" w:rsidRDefault="003146DC">
      <w:r>
        <w:continuationSeparator/>
      </w:r>
    </w:p>
  </w:footnote>
  <w:footnote w:type="continuationNotice" w:id="1">
    <w:p w14:paraId="464C9F22" w14:textId="77777777" w:rsidR="003146DC" w:rsidRDefault="003146D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3C1F2C5F"/>
    <w:multiLevelType w:val="hybridMultilevel"/>
    <w:tmpl w:val="C938FD98"/>
    <w:lvl w:ilvl="0" w:tplc="0409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9"/>
  </w:num>
  <w:num w:numId="11">
    <w:abstractNumId w:val="34"/>
  </w:num>
  <w:num w:numId="12">
    <w:abstractNumId w:val="24"/>
  </w:num>
  <w:num w:numId="13">
    <w:abstractNumId w:val="35"/>
  </w:num>
  <w:num w:numId="14">
    <w:abstractNumId w:val="12"/>
  </w:num>
  <w:num w:numId="15">
    <w:abstractNumId w:val="2"/>
  </w:num>
  <w:num w:numId="16">
    <w:abstractNumId w:val="39"/>
  </w:num>
  <w:num w:numId="17">
    <w:abstractNumId w:val="10"/>
  </w:num>
  <w:num w:numId="18">
    <w:abstractNumId w:val="31"/>
  </w:num>
  <w:num w:numId="19">
    <w:abstractNumId w:val="7"/>
  </w:num>
  <w:num w:numId="20">
    <w:abstractNumId w:val="14"/>
  </w:num>
  <w:num w:numId="21">
    <w:abstractNumId w:val="23"/>
  </w:num>
  <w:num w:numId="22">
    <w:abstractNumId w:val="26"/>
  </w:num>
  <w:num w:numId="23">
    <w:abstractNumId w:val="15"/>
  </w:num>
  <w:num w:numId="24">
    <w:abstractNumId w:val="18"/>
  </w:num>
  <w:num w:numId="25">
    <w:abstractNumId w:val="25"/>
  </w:num>
  <w:num w:numId="26">
    <w:abstractNumId w:val="8"/>
  </w:num>
  <w:num w:numId="27">
    <w:abstractNumId w:val="17"/>
  </w:num>
  <w:num w:numId="28">
    <w:abstractNumId w:val="37"/>
  </w:num>
  <w:num w:numId="29">
    <w:abstractNumId w:val="26"/>
  </w:num>
  <w:num w:numId="30">
    <w:abstractNumId w:val="28"/>
  </w:num>
  <w:num w:numId="31">
    <w:abstractNumId w:val="30"/>
  </w:num>
  <w:num w:numId="32">
    <w:abstractNumId w:val="19"/>
  </w:num>
  <w:num w:numId="33">
    <w:abstractNumId w:val="29"/>
  </w:num>
  <w:num w:numId="34">
    <w:abstractNumId w:val="32"/>
  </w:num>
  <w:num w:numId="35">
    <w:abstractNumId w:val="4"/>
  </w:num>
  <w:num w:numId="36">
    <w:abstractNumId w:val="3"/>
  </w:num>
  <w:num w:numId="37">
    <w:abstractNumId w:val="40"/>
  </w:num>
  <w:num w:numId="38">
    <w:abstractNumId w:val="6"/>
  </w:num>
  <w:num w:numId="39">
    <w:abstractNumId w:val="27"/>
  </w:num>
  <w:num w:numId="40">
    <w:abstractNumId w:val="11"/>
  </w:num>
  <w:num w:numId="41">
    <w:abstractNumId w:val="0"/>
  </w:num>
  <w:num w:numId="42">
    <w:abstractNumId w:val="36"/>
  </w:num>
  <w:num w:numId="43">
    <w:abstractNumId w:val="21"/>
  </w:num>
  <w:num w:numId="44">
    <w:abstractNumId w:val="13"/>
  </w:num>
  <w:num w:numId="45">
    <w:abstractNumId w:val="5"/>
  </w:num>
  <w:num w:numId="46">
    <w:abstractNumId w:val="16"/>
  </w:num>
  <w:num w:numId="47">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42D"/>
    <w:rsid w:val="0000576E"/>
    <w:rsid w:val="000058B7"/>
    <w:rsid w:val="00006231"/>
    <w:rsid w:val="0000665E"/>
    <w:rsid w:val="0000684B"/>
    <w:rsid w:val="000069CA"/>
    <w:rsid w:val="00006C68"/>
    <w:rsid w:val="00006CA1"/>
    <w:rsid w:val="00006E04"/>
    <w:rsid w:val="00006F06"/>
    <w:rsid w:val="000076E9"/>
    <w:rsid w:val="000077D1"/>
    <w:rsid w:val="0000790D"/>
    <w:rsid w:val="00007A45"/>
    <w:rsid w:val="00007B4C"/>
    <w:rsid w:val="00007E0C"/>
    <w:rsid w:val="00007FDF"/>
    <w:rsid w:val="00011874"/>
    <w:rsid w:val="00011E42"/>
    <w:rsid w:val="00012CAF"/>
    <w:rsid w:val="00012E14"/>
    <w:rsid w:val="000133FC"/>
    <w:rsid w:val="00013A17"/>
    <w:rsid w:val="00013DD3"/>
    <w:rsid w:val="0001511B"/>
    <w:rsid w:val="00016123"/>
    <w:rsid w:val="00016820"/>
    <w:rsid w:val="000172F0"/>
    <w:rsid w:val="000176CE"/>
    <w:rsid w:val="000176F5"/>
    <w:rsid w:val="0002052C"/>
    <w:rsid w:val="0002147C"/>
    <w:rsid w:val="00021627"/>
    <w:rsid w:val="00021743"/>
    <w:rsid w:val="0002177D"/>
    <w:rsid w:val="00021CAE"/>
    <w:rsid w:val="00021F19"/>
    <w:rsid w:val="000224EE"/>
    <w:rsid w:val="0002357C"/>
    <w:rsid w:val="00023E72"/>
    <w:rsid w:val="000240C4"/>
    <w:rsid w:val="00024250"/>
    <w:rsid w:val="00024338"/>
    <w:rsid w:val="000243FC"/>
    <w:rsid w:val="00024952"/>
    <w:rsid w:val="00024B11"/>
    <w:rsid w:val="000252EC"/>
    <w:rsid w:val="00025358"/>
    <w:rsid w:val="000254A7"/>
    <w:rsid w:val="000255E6"/>
    <w:rsid w:val="000259ED"/>
    <w:rsid w:val="00025A30"/>
    <w:rsid w:val="00025BCE"/>
    <w:rsid w:val="00025C6B"/>
    <w:rsid w:val="00026118"/>
    <w:rsid w:val="000268B8"/>
    <w:rsid w:val="00026ED2"/>
    <w:rsid w:val="00026F21"/>
    <w:rsid w:val="000278EB"/>
    <w:rsid w:val="00027CB7"/>
    <w:rsid w:val="00030070"/>
    <w:rsid w:val="000301DB"/>
    <w:rsid w:val="0003026B"/>
    <w:rsid w:val="000302CC"/>
    <w:rsid w:val="00031FC0"/>
    <w:rsid w:val="000324A0"/>
    <w:rsid w:val="0003285C"/>
    <w:rsid w:val="00032A4A"/>
    <w:rsid w:val="00032C73"/>
    <w:rsid w:val="00032FB1"/>
    <w:rsid w:val="00033008"/>
    <w:rsid w:val="00033213"/>
    <w:rsid w:val="000332D7"/>
    <w:rsid w:val="00033656"/>
    <w:rsid w:val="000351EF"/>
    <w:rsid w:val="0003527C"/>
    <w:rsid w:val="0003571D"/>
    <w:rsid w:val="00035744"/>
    <w:rsid w:val="00035E3A"/>
    <w:rsid w:val="00035F5C"/>
    <w:rsid w:val="00035FFE"/>
    <w:rsid w:val="000370D6"/>
    <w:rsid w:val="0003732D"/>
    <w:rsid w:val="000379E3"/>
    <w:rsid w:val="00037CD9"/>
    <w:rsid w:val="00040AFB"/>
    <w:rsid w:val="00040B48"/>
    <w:rsid w:val="00040B6E"/>
    <w:rsid w:val="00040B9B"/>
    <w:rsid w:val="00041910"/>
    <w:rsid w:val="00041B0F"/>
    <w:rsid w:val="00042374"/>
    <w:rsid w:val="0004301E"/>
    <w:rsid w:val="00043024"/>
    <w:rsid w:val="00044886"/>
    <w:rsid w:val="00044A05"/>
    <w:rsid w:val="00044B4C"/>
    <w:rsid w:val="00044CDF"/>
    <w:rsid w:val="000459BE"/>
    <w:rsid w:val="00045E08"/>
    <w:rsid w:val="00047F31"/>
    <w:rsid w:val="00050318"/>
    <w:rsid w:val="0005053B"/>
    <w:rsid w:val="00050545"/>
    <w:rsid w:val="00050957"/>
    <w:rsid w:val="00050DAD"/>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4BC2"/>
    <w:rsid w:val="00055011"/>
    <w:rsid w:val="0005504B"/>
    <w:rsid w:val="000554F4"/>
    <w:rsid w:val="0005565E"/>
    <w:rsid w:val="0005634C"/>
    <w:rsid w:val="00056D35"/>
    <w:rsid w:val="00056E8E"/>
    <w:rsid w:val="00056EDD"/>
    <w:rsid w:val="00056FBB"/>
    <w:rsid w:val="0005737D"/>
    <w:rsid w:val="000578FA"/>
    <w:rsid w:val="00057DED"/>
    <w:rsid w:val="00060568"/>
    <w:rsid w:val="00060842"/>
    <w:rsid w:val="00060CF2"/>
    <w:rsid w:val="00060EEF"/>
    <w:rsid w:val="00061A84"/>
    <w:rsid w:val="00061A8B"/>
    <w:rsid w:val="00061E5E"/>
    <w:rsid w:val="000625A0"/>
    <w:rsid w:val="000632E0"/>
    <w:rsid w:val="0006353B"/>
    <w:rsid w:val="000638AF"/>
    <w:rsid w:val="00063A62"/>
    <w:rsid w:val="00063BE7"/>
    <w:rsid w:val="00063F4D"/>
    <w:rsid w:val="000645B4"/>
    <w:rsid w:val="000652ED"/>
    <w:rsid w:val="00065794"/>
    <w:rsid w:val="00065877"/>
    <w:rsid w:val="00065B85"/>
    <w:rsid w:val="00066378"/>
    <w:rsid w:val="0006655B"/>
    <w:rsid w:val="00066786"/>
    <w:rsid w:val="000668D6"/>
    <w:rsid w:val="000669FE"/>
    <w:rsid w:val="00066A4C"/>
    <w:rsid w:val="00066EE3"/>
    <w:rsid w:val="0006720F"/>
    <w:rsid w:val="0006789A"/>
    <w:rsid w:val="00067CCC"/>
    <w:rsid w:val="0007005D"/>
    <w:rsid w:val="00070478"/>
    <w:rsid w:val="00070629"/>
    <w:rsid w:val="00071672"/>
    <w:rsid w:val="00071B7B"/>
    <w:rsid w:val="000721FE"/>
    <w:rsid w:val="000726BD"/>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457"/>
    <w:rsid w:val="0008367D"/>
    <w:rsid w:val="0008373D"/>
    <w:rsid w:val="00083AED"/>
    <w:rsid w:val="00084C37"/>
    <w:rsid w:val="00084C61"/>
    <w:rsid w:val="00084FBF"/>
    <w:rsid w:val="0008566E"/>
    <w:rsid w:val="000858A1"/>
    <w:rsid w:val="00085D17"/>
    <w:rsid w:val="000864C9"/>
    <w:rsid w:val="00086EB0"/>
    <w:rsid w:val="00087120"/>
    <w:rsid w:val="00087799"/>
    <w:rsid w:val="0009009D"/>
    <w:rsid w:val="000904F8"/>
    <w:rsid w:val="000906ED"/>
    <w:rsid w:val="00090ABF"/>
    <w:rsid w:val="00090B2D"/>
    <w:rsid w:val="00090EB1"/>
    <w:rsid w:val="00091476"/>
    <w:rsid w:val="0009154D"/>
    <w:rsid w:val="00092B02"/>
    <w:rsid w:val="00092C39"/>
    <w:rsid w:val="00093221"/>
    <w:rsid w:val="0009326E"/>
    <w:rsid w:val="0009336F"/>
    <w:rsid w:val="00093FD9"/>
    <w:rsid w:val="00094B75"/>
    <w:rsid w:val="00094D01"/>
    <w:rsid w:val="00095687"/>
    <w:rsid w:val="00095D89"/>
    <w:rsid w:val="000962AD"/>
    <w:rsid w:val="0009666E"/>
    <w:rsid w:val="00097274"/>
    <w:rsid w:val="00097699"/>
    <w:rsid w:val="00097B64"/>
    <w:rsid w:val="00097CDD"/>
    <w:rsid w:val="00097E22"/>
    <w:rsid w:val="00097E2C"/>
    <w:rsid w:val="00097F43"/>
    <w:rsid w:val="000A00B8"/>
    <w:rsid w:val="000A0157"/>
    <w:rsid w:val="000A01EE"/>
    <w:rsid w:val="000A0579"/>
    <w:rsid w:val="000A05CE"/>
    <w:rsid w:val="000A0A66"/>
    <w:rsid w:val="000A0DED"/>
    <w:rsid w:val="000A0E4A"/>
    <w:rsid w:val="000A11B4"/>
    <w:rsid w:val="000A1D60"/>
    <w:rsid w:val="000A1E9C"/>
    <w:rsid w:val="000A2628"/>
    <w:rsid w:val="000A34B5"/>
    <w:rsid w:val="000A3506"/>
    <w:rsid w:val="000A35F8"/>
    <w:rsid w:val="000A3C2D"/>
    <w:rsid w:val="000A3E09"/>
    <w:rsid w:val="000A505A"/>
    <w:rsid w:val="000A5552"/>
    <w:rsid w:val="000A56D1"/>
    <w:rsid w:val="000A595A"/>
    <w:rsid w:val="000A599E"/>
    <w:rsid w:val="000A59EA"/>
    <w:rsid w:val="000A67D0"/>
    <w:rsid w:val="000A6A06"/>
    <w:rsid w:val="000A75E6"/>
    <w:rsid w:val="000A7944"/>
    <w:rsid w:val="000A7CED"/>
    <w:rsid w:val="000A7D70"/>
    <w:rsid w:val="000A7EC9"/>
    <w:rsid w:val="000B011B"/>
    <w:rsid w:val="000B04CC"/>
    <w:rsid w:val="000B0527"/>
    <w:rsid w:val="000B0FE5"/>
    <w:rsid w:val="000B12FD"/>
    <w:rsid w:val="000B1398"/>
    <w:rsid w:val="000B17DF"/>
    <w:rsid w:val="000B19D0"/>
    <w:rsid w:val="000B19FC"/>
    <w:rsid w:val="000B253F"/>
    <w:rsid w:val="000B30E0"/>
    <w:rsid w:val="000B314A"/>
    <w:rsid w:val="000B3965"/>
    <w:rsid w:val="000B3A01"/>
    <w:rsid w:val="000B3E5E"/>
    <w:rsid w:val="000B4042"/>
    <w:rsid w:val="000B4334"/>
    <w:rsid w:val="000B45D7"/>
    <w:rsid w:val="000B4A7F"/>
    <w:rsid w:val="000B4BCC"/>
    <w:rsid w:val="000B557C"/>
    <w:rsid w:val="000B5BAB"/>
    <w:rsid w:val="000B5E5E"/>
    <w:rsid w:val="000B641D"/>
    <w:rsid w:val="000B64A5"/>
    <w:rsid w:val="000B7388"/>
    <w:rsid w:val="000B76DA"/>
    <w:rsid w:val="000B7F43"/>
    <w:rsid w:val="000C00EF"/>
    <w:rsid w:val="000C0123"/>
    <w:rsid w:val="000C127F"/>
    <w:rsid w:val="000C17FE"/>
    <w:rsid w:val="000C1921"/>
    <w:rsid w:val="000C1C22"/>
    <w:rsid w:val="000C2644"/>
    <w:rsid w:val="000C2E33"/>
    <w:rsid w:val="000C35D8"/>
    <w:rsid w:val="000C3898"/>
    <w:rsid w:val="000C42A7"/>
    <w:rsid w:val="000C463D"/>
    <w:rsid w:val="000C4A7F"/>
    <w:rsid w:val="000C4F72"/>
    <w:rsid w:val="000C51C6"/>
    <w:rsid w:val="000C51EA"/>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30F4"/>
    <w:rsid w:val="000D34EF"/>
    <w:rsid w:val="000D4031"/>
    <w:rsid w:val="000D45C9"/>
    <w:rsid w:val="000D4A04"/>
    <w:rsid w:val="000D4E68"/>
    <w:rsid w:val="000D5257"/>
    <w:rsid w:val="000D5C69"/>
    <w:rsid w:val="000D5D37"/>
    <w:rsid w:val="000D67D7"/>
    <w:rsid w:val="000D6AA9"/>
    <w:rsid w:val="000D6CEB"/>
    <w:rsid w:val="000D6E60"/>
    <w:rsid w:val="000D7462"/>
    <w:rsid w:val="000D74DE"/>
    <w:rsid w:val="000D7973"/>
    <w:rsid w:val="000D79EE"/>
    <w:rsid w:val="000D7E4C"/>
    <w:rsid w:val="000E0751"/>
    <w:rsid w:val="000E0994"/>
    <w:rsid w:val="000E19A7"/>
    <w:rsid w:val="000E264D"/>
    <w:rsid w:val="000E2DC9"/>
    <w:rsid w:val="000E3321"/>
    <w:rsid w:val="000E36B9"/>
    <w:rsid w:val="000E3FCF"/>
    <w:rsid w:val="000E413E"/>
    <w:rsid w:val="000E43E0"/>
    <w:rsid w:val="000E461C"/>
    <w:rsid w:val="000E4FAA"/>
    <w:rsid w:val="000E5783"/>
    <w:rsid w:val="000E5C55"/>
    <w:rsid w:val="000E5D13"/>
    <w:rsid w:val="000E5EBF"/>
    <w:rsid w:val="000E618A"/>
    <w:rsid w:val="000E690B"/>
    <w:rsid w:val="000E74A7"/>
    <w:rsid w:val="000E7FE5"/>
    <w:rsid w:val="000F0B9E"/>
    <w:rsid w:val="000F0D9E"/>
    <w:rsid w:val="000F1E50"/>
    <w:rsid w:val="000F1F33"/>
    <w:rsid w:val="000F2D40"/>
    <w:rsid w:val="000F389E"/>
    <w:rsid w:val="000F41DE"/>
    <w:rsid w:val="000F4522"/>
    <w:rsid w:val="000F5983"/>
    <w:rsid w:val="000F5B20"/>
    <w:rsid w:val="000F6187"/>
    <w:rsid w:val="000F687D"/>
    <w:rsid w:val="000F6F83"/>
    <w:rsid w:val="000F73C0"/>
    <w:rsid w:val="000F79FA"/>
    <w:rsid w:val="000F7CF0"/>
    <w:rsid w:val="000F7D34"/>
    <w:rsid w:val="00100304"/>
    <w:rsid w:val="00100FA4"/>
    <w:rsid w:val="0010101F"/>
    <w:rsid w:val="001013C0"/>
    <w:rsid w:val="00101571"/>
    <w:rsid w:val="00101577"/>
    <w:rsid w:val="00101D14"/>
    <w:rsid w:val="00102195"/>
    <w:rsid w:val="00102C01"/>
    <w:rsid w:val="001031F4"/>
    <w:rsid w:val="0010360A"/>
    <w:rsid w:val="00103629"/>
    <w:rsid w:val="00103FBE"/>
    <w:rsid w:val="0010407F"/>
    <w:rsid w:val="001046C5"/>
    <w:rsid w:val="0010478B"/>
    <w:rsid w:val="00104EFB"/>
    <w:rsid w:val="0010515B"/>
    <w:rsid w:val="00105513"/>
    <w:rsid w:val="001057DE"/>
    <w:rsid w:val="001059AF"/>
    <w:rsid w:val="00106747"/>
    <w:rsid w:val="0010679F"/>
    <w:rsid w:val="00106C2F"/>
    <w:rsid w:val="00106FFC"/>
    <w:rsid w:val="00107142"/>
    <w:rsid w:val="00107329"/>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91D"/>
    <w:rsid w:val="00112E74"/>
    <w:rsid w:val="00113021"/>
    <w:rsid w:val="0011306A"/>
    <w:rsid w:val="00113730"/>
    <w:rsid w:val="001138EF"/>
    <w:rsid w:val="0011397F"/>
    <w:rsid w:val="00113E56"/>
    <w:rsid w:val="0011440C"/>
    <w:rsid w:val="001145FE"/>
    <w:rsid w:val="00114D75"/>
    <w:rsid w:val="001151B7"/>
    <w:rsid w:val="0011530B"/>
    <w:rsid w:val="001155BD"/>
    <w:rsid w:val="001163EF"/>
    <w:rsid w:val="00116938"/>
    <w:rsid w:val="0011706C"/>
    <w:rsid w:val="0011709D"/>
    <w:rsid w:val="001178CC"/>
    <w:rsid w:val="00117AAE"/>
    <w:rsid w:val="00117F71"/>
    <w:rsid w:val="00117FDE"/>
    <w:rsid w:val="00120589"/>
    <w:rsid w:val="00120A65"/>
    <w:rsid w:val="00120DB2"/>
    <w:rsid w:val="00120F27"/>
    <w:rsid w:val="00121744"/>
    <w:rsid w:val="001218ED"/>
    <w:rsid w:val="00121B85"/>
    <w:rsid w:val="00121F79"/>
    <w:rsid w:val="0012209B"/>
    <w:rsid w:val="001222C1"/>
    <w:rsid w:val="00122A8D"/>
    <w:rsid w:val="00122D5F"/>
    <w:rsid w:val="00122F2D"/>
    <w:rsid w:val="00123688"/>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303F7"/>
    <w:rsid w:val="00130737"/>
    <w:rsid w:val="00130A3E"/>
    <w:rsid w:val="00131141"/>
    <w:rsid w:val="00131690"/>
    <w:rsid w:val="001318C8"/>
    <w:rsid w:val="00131FC6"/>
    <w:rsid w:val="0013209E"/>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910"/>
    <w:rsid w:val="00140959"/>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A99"/>
    <w:rsid w:val="00144C0E"/>
    <w:rsid w:val="001453C5"/>
    <w:rsid w:val="001457E9"/>
    <w:rsid w:val="00146A70"/>
    <w:rsid w:val="00146BC1"/>
    <w:rsid w:val="001472AC"/>
    <w:rsid w:val="001500E1"/>
    <w:rsid w:val="00150143"/>
    <w:rsid w:val="001503B6"/>
    <w:rsid w:val="00150826"/>
    <w:rsid w:val="001509D8"/>
    <w:rsid w:val="0015142D"/>
    <w:rsid w:val="00151517"/>
    <w:rsid w:val="0015159C"/>
    <w:rsid w:val="001517B5"/>
    <w:rsid w:val="00151C6B"/>
    <w:rsid w:val="001523F5"/>
    <w:rsid w:val="001529F1"/>
    <w:rsid w:val="001532F8"/>
    <w:rsid w:val="0015382B"/>
    <w:rsid w:val="0015416A"/>
    <w:rsid w:val="00154365"/>
    <w:rsid w:val="001543DB"/>
    <w:rsid w:val="001547E7"/>
    <w:rsid w:val="00155751"/>
    <w:rsid w:val="00156B33"/>
    <w:rsid w:val="001571A9"/>
    <w:rsid w:val="0015749B"/>
    <w:rsid w:val="0016034B"/>
    <w:rsid w:val="00160C58"/>
    <w:rsid w:val="001613F9"/>
    <w:rsid w:val="0016155B"/>
    <w:rsid w:val="00161C57"/>
    <w:rsid w:val="001623E4"/>
    <w:rsid w:val="001629DA"/>
    <w:rsid w:val="00162B0D"/>
    <w:rsid w:val="0016379E"/>
    <w:rsid w:val="00163FF3"/>
    <w:rsid w:val="00164013"/>
    <w:rsid w:val="001643D5"/>
    <w:rsid w:val="001644D7"/>
    <w:rsid w:val="00164B5D"/>
    <w:rsid w:val="00164C45"/>
    <w:rsid w:val="00164EB3"/>
    <w:rsid w:val="001650A1"/>
    <w:rsid w:val="00165214"/>
    <w:rsid w:val="001662C9"/>
    <w:rsid w:val="00166B14"/>
    <w:rsid w:val="00167192"/>
    <w:rsid w:val="0016767B"/>
    <w:rsid w:val="00167741"/>
    <w:rsid w:val="00167810"/>
    <w:rsid w:val="001678EA"/>
    <w:rsid w:val="001679A5"/>
    <w:rsid w:val="001679B3"/>
    <w:rsid w:val="00167C91"/>
    <w:rsid w:val="00167CD4"/>
    <w:rsid w:val="00167F60"/>
    <w:rsid w:val="001705E8"/>
    <w:rsid w:val="0017093F"/>
    <w:rsid w:val="001709D9"/>
    <w:rsid w:val="001715D4"/>
    <w:rsid w:val="00171A8F"/>
    <w:rsid w:val="001725B6"/>
    <w:rsid w:val="00172D27"/>
    <w:rsid w:val="0017306D"/>
    <w:rsid w:val="001731CF"/>
    <w:rsid w:val="001732B7"/>
    <w:rsid w:val="0017428F"/>
    <w:rsid w:val="00174808"/>
    <w:rsid w:val="00175010"/>
    <w:rsid w:val="001753FA"/>
    <w:rsid w:val="0017552B"/>
    <w:rsid w:val="001759D9"/>
    <w:rsid w:val="00175AB3"/>
    <w:rsid w:val="00175B4E"/>
    <w:rsid w:val="00175CBE"/>
    <w:rsid w:val="00175D68"/>
    <w:rsid w:val="00176023"/>
    <w:rsid w:val="00176C9A"/>
    <w:rsid w:val="00176EEE"/>
    <w:rsid w:val="0017788B"/>
    <w:rsid w:val="00177B40"/>
    <w:rsid w:val="00177E2C"/>
    <w:rsid w:val="00180054"/>
    <w:rsid w:val="00180B42"/>
    <w:rsid w:val="00180BA9"/>
    <w:rsid w:val="001812D5"/>
    <w:rsid w:val="00181B9C"/>
    <w:rsid w:val="00181BE6"/>
    <w:rsid w:val="001828DD"/>
    <w:rsid w:val="001829CE"/>
    <w:rsid w:val="00182DA6"/>
    <w:rsid w:val="0018331E"/>
    <w:rsid w:val="0018333D"/>
    <w:rsid w:val="001833E3"/>
    <w:rsid w:val="00183966"/>
    <w:rsid w:val="00183E47"/>
    <w:rsid w:val="00184037"/>
    <w:rsid w:val="001846D0"/>
    <w:rsid w:val="00185104"/>
    <w:rsid w:val="001851AB"/>
    <w:rsid w:val="001852AD"/>
    <w:rsid w:val="00185518"/>
    <w:rsid w:val="001859FA"/>
    <w:rsid w:val="00185AEF"/>
    <w:rsid w:val="00185CF1"/>
    <w:rsid w:val="00186AF6"/>
    <w:rsid w:val="00186C0E"/>
    <w:rsid w:val="001873FF"/>
    <w:rsid w:val="0018757B"/>
    <w:rsid w:val="0018776C"/>
    <w:rsid w:val="00187897"/>
    <w:rsid w:val="00187B0E"/>
    <w:rsid w:val="00187CA0"/>
    <w:rsid w:val="00190181"/>
    <w:rsid w:val="001906C0"/>
    <w:rsid w:val="0019099D"/>
    <w:rsid w:val="00190B32"/>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58E"/>
    <w:rsid w:val="001976CA"/>
    <w:rsid w:val="001976F6"/>
    <w:rsid w:val="001978EE"/>
    <w:rsid w:val="001A02F4"/>
    <w:rsid w:val="001A097E"/>
    <w:rsid w:val="001A0B63"/>
    <w:rsid w:val="001A0EFA"/>
    <w:rsid w:val="001A0F4E"/>
    <w:rsid w:val="001A1078"/>
    <w:rsid w:val="001A1092"/>
    <w:rsid w:val="001A14D9"/>
    <w:rsid w:val="001A1A60"/>
    <w:rsid w:val="001A1B68"/>
    <w:rsid w:val="001A25BC"/>
    <w:rsid w:val="001A2815"/>
    <w:rsid w:val="001A2862"/>
    <w:rsid w:val="001A2DA5"/>
    <w:rsid w:val="001A2F10"/>
    <w:rsid w:val="001A31AA"/>
    <w:rsid w:val="001A31D4"/>
    <w:rsid w:val="001A3507"/>
    <w:rsid w:val="001A3586"/>
    <w:rsid w:val="001A45C5"/>
    <w:rsid w:val="001A47EE"/>
    <w:rsid w:val="001A48B4"/>
    <w:rsid w:val="001A4C19"/>
    <w:rsid w:val="001A53B3"/>
    <w:rsid w:val="001A54FA"/>
    <w:rsid w:val="001A5A13"/>
    <w:rsid w:val="001A5D9F"/>
    <w:rsid w:val="001A7742"/>
    <w:rsid w:val="001A7F94"/>
    <w:rsid w:val="001B07A8"/>
    <w:rsid w:val="001B0B6E"/>
    <w:rsid w:val="001B182C"/>
    <w:rsid w:val="001B1A8B"/>
    <w:rsid w:val="001B1EEE"/>
    <w:rsid w:val="001B22E9"/>
    <w:rsid w:val="001B2A6A"/>
    <w:rsid w:val="001B3EE1"/>
    <w:rsid w:val="001B40F6"/>
    <w:rsid w:val="001B4A10"/>
    <w:rsid w:val="001B50A5"/>
    <w:rsid w:val="001B50EE"/>
    <w:rsid w:val="001B58B0"/>
    <w:rsid w:val="001B678A"/>
    <w:rsid w:val="001B6AB6"/>
    <w:rsid w:val="001B6ABD"/>
    <w:rsid w:val="001B6B69"/>
    <w:rsid w:val="001B725C"/>
    <w:rsid w:val="001B7401"/>
    <w:rsid w:val="001B7418"/>
    <w:rsid w:val="001B7745"/>
    <w:rsid w:val="001B7757"/>
    <w:rsid w:val="001B7B7B"/>
    <w:rsid w:val="001C046D"/>
    <w:rsid w:val="001C05E2"/>
    <w:rsid w:val="001C0CDA"/>
    <w:rsid w:val="001C1732"/>
    <w:rsid w:val="001C193A"/>
    <w:rsid w:val="001C19B1"/>
    <w:rsid w:val="001C2CC2"/>
    <w:rsid w:val="001C3104"/>
    <w:rsid w:val="001C434B"/>
    <w:rsid w:val="001C46E0"/>
    <w:rsid w:val="001C4A9F"/>
    <w:rsid w:val="001C4B85"/>
    <w:rsid w:val="001C4E37"/>
    <w:rsid w:val="001C5179"/>
    <w:rsid w:val="001C55E6"/>
    <w:rsid w:val="001C57E6"/>
    <w:rsid w:val="001C5A64"/>
    <w:rsid w:val="001C5B8F"/>
    <w:rsid w:val="001C6638"/>
    <w:rsid w:val="001C6649"/>
    <w:rsid w:val="001C79BE"/>
    <w:rsid w:val="001C7BD6"/>
    <w:rsid w:val="001D04B5"/>
    <w:rsid w:val="001D0D3C"/>
    <w:rsid w:val="001D0DC4"/>
    <w:rsid w:val="001D1853"/>
    <w:rsid w:val="001D1FA9"/>
    <w:rsid w:val="001D2413"/>
    <w:rsid w:val="001D2E45"/>
    <w:rsid w:val="001D3529"/>
    <w:rsid w:val="001D378D"/>
    <w:rsid w:val="001D4FA5"/>
    <w:rsid w:val="001D5057"/>
    <w:rsid w:val="001D5DEE"/>
    <w:rsid w:val="001D6F61"/>
    <w:rsid w:val="001D714B"/>
    <w:rsid w:val="001D799B"/>
    <w:rsid w:val="001D7A0D"/>
    <w:rsid w:val="001D7CC1"/>
    <w:rsid w:val="001E019E"/>
    <w:rsid w:val="001E0388"/>
    <w:rsid w:val="001E03E0"/>
    <w:rsid w:val="001E046F"/>
    <w:rsid w:val="001E064B"/>
    <w:rsid w:val="001E0715"/>
    <w:rsid w:val="001E0729"/>
    <w:rsid w:val="001E0A1B"/>
    <w:rsid w:val="001E0A98"/>
    <w:rsid w:val="001E112D"/>
    <w:rsid w:val="001E1198"/>
    <w:rsid w:val="001E1743"/>
    <w:rsid w:val="001E1A19"/>
    <w:rsid w:val="001E1B43"/>
    <w:rsid w:val="001E1D27"/>
    <w:rsid w:val="001E1D6E"/>
    <w:rsid w:val="001E1F4D"/>
    <w:rsid w:val="001E2B8C"/>
    <w:rsid w:val="001E2BB4"/>
    <w:rsid w:val="001E2D80"/>
    <w:rsid w:val="001E33D2"/>
    <w:rsid w:val="001E45F1"/>
    <w:rsid w:val="001E5216"/>
    <w:rsid w:val="001E6177"/>
    <w:rsid w:val="001E6823"/>
    <w:rsid w:val="001E69EF"/>
    <w:rsid w:val="001E7276"/>
    <w:rsid w:val="001E7419"/>
    <w:rsid w:val="001E7AC6"/>
    <w:rsid w:val="001E7B2A"/>
    <w:rsid w:val="001E7C2D"/>
    <w:rsid w:val="001E7C40"/>
    <w:rsid w:val="001E7E0F"/>
    <w:rsid w:val="001F0677"/>
    <w:rsid w:val="001F076A"/>
    <w:rsid w:val="001F0A60"/>
    <w:rsid w:val="001F0F18"/>
    <w:rsid w:val="001F179C"/>
    <w:rsid w:val="001F227E"/>
    <w:rsid w:val="001F479A"/>
    <w:rsid w:val="001F59EF"/>
    <w:rsid w:val="001F5E67"/>
    <w:rsid w:val="001F5ED7"/>
    <w:rsid w:val="001F63EF"/>
    <w:rsid w:val="001F6CAB"/>
    <w:rsid w:val="001F6F53"/>
    <w:rsid w:val="001F715B"/>
    <w:rsid w:val="00201120"/>
    <w:rsid w:val="002011F0"/>
    <w:rsid w:val="002018D3"/>
    <w:rsid w:val="0020197D"/>
    <w:rsid w:val="00201E08"/>
    <w:rsid w:val="00202AD7"/>
    <w:rsid w:val="00202ADF"/>
    <w:rsid w:val="00202D00"/>
    <w:rsid w:val="00203748"/>
    <w:rsid w:val="00203C24"/>
    <w:rsid w:val="00203FC0"/>
    <w:rsid w:val="0020483B"/>
    <w:rsid w:val="00204D17"/>
    <w:rsid w:val="00204EE4"/>
    <w:rsid w:val="00205CC9"/>
    <w:rsid w:val="00205DA3"/>
    <w:rsid w:val="00205E99"/>
    <w:rsid w:val="0020628D"/>
    <w:rsid w:val="00206DEC"/>
    <w:rsid w:val="00207DE1"/>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478"/>
    <w:rsid w:val="00213BC4"/>
    <w:rsid w:val="00214208"/>
    <w:rsid w:val="0021424B"/>
    <w:rsid w:val="00214679"/>
    <w:rsid w:val="00214D4F"/>
    <w:rsid w:val="00215001"/>
    <w:rsid w:val="0021567D"/>
    <w:rsid w:val="00215848"/>
    <w:rsid w:val="00215AFF"/>
    <w:rsid w:val="0021647A"/>
    <w:rsid w:val="002171BB"/>
    <w:rsid w:val="002173D9"/>
    <w:rsid w:val="002178DA"/>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4A58"/>
    <w:rsid w:val="00225361"/>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9E1"/>
    <w:rsid w:val="00231F46"/>
    <w:rsid w:val="00232C01"/>
    <w:rsid w:val="00232FB3"/>
    <w:rsid w:val="002331C8"/>
    <w:rsid w:val="002332D6"/>
    <w:rsid w:val="00234291"/>
    <w:rsid w:val="002343FF"/>
    <w:rsid w:val="002346F9"/>
    <w:rsid w:val="00234CC7"/>
    <w:rsid w:val="002352A1"/>
    <w:rsid w:val="002352AD"/>
    <w:rsid w:val="002352E7"/>
    <w:rsid w:val="00235462"/>
    <w:rsid w:val="002354EF"/>
    <w:rsid w:val="00235B4D"/>
    <w:rsid w:val="00235D67"/>
    <w:rsid w:val="002368D4"/>
    <w:rsid w:val="00236AC9"/>
    <w:rsid w:val="00236B44"/>
    <w:rsid w:val="00236D56"/>
    <w:rsid w:val="00236F6C"/>
    <w:rsid w:val="0023799D"/>
    <w:rsid w:val="00237CD3"/>
    <w:rsid w:val="002402E5"/>
    <w:rsid w:val="002406D7"/>
    <w:rsid w:val="002408BE"/>
    <w:rsid w:val="0024116A"/>
    <w:rsid w:val="00241281"/>
    <w:rsid w:val="0024152B"/>
    <w:rsid w:val="0024175F"/>
    <w:rsid w:val="00241850"/>
    <w:rsid w:val="00241966"/>
    <w:rsid w:val="002422DD"/>
    <w:rsid w:val="00242414"/>
    <w:rsid w:val="00242B77"/>
    <w:rsid w:val="0024363C"/>
    <w:rsid w:val="0024456A"/>
    <w:rsid w:val="002453AD"/>
    <w:rsid w:val="00245B24"/>
    <w:rsid w:val="00245F4F"/>
    <w:rsid w:val="002462D9"/>
    <w:rsid w:val="00246744"/>
    <w:rsid w:val="00246B61"/>
    <w:rsid w:val="00247185"/>
    <w:rsid w:val="002477A1"/>
    <w:rsid w:val="002478B3"/>
    <w:rsid w:val="00247AF0"/>
    <w:rsid w:val="00247F83"/>
    <w:rsid w:val="00250193"/>
    <w:rsid w:val="00250218"/>
    <w:rsid w:val="00250262"/>
    <w:rsid w:val="002509BB"/>
    <w:rsid w:val="002509D0"/>
    <w:rsid w:val="00250CEF"/>
    <w:rsid w:val="00250E49"/>
    <w:rsid w:val="002514D2"/>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6036E"/>
    <w:rsid w:val="0026077C"/>
    <w:rsid w:val="00260907"/>
    <w:rsid w:val="0026138A"/>
    <w:rsid w:val="00261559"/>
    <w:rsid w:val="00261BB3"/>
    <w:rsid w:val="00261E2B"/>
    <w:rsid w:val="0026265F"/>
    <w:rsid w:val="00262700"/>
    <w:rsid w:val="002628D7"/>
    <w:rsid w:val="00262AE2"/>
    <w:rsid w:val="00262E5F"/>
    <w:rsid w:val="0026390A"/>
    <w:rsid w:val="00263E06"/>
    <w:rsid w:val="00264381"/>
    <w:rsid w:val="00264385"/>
    <w:rsid w:val="0026438E"/>
    <w:rsid w:val="00264656"/>
    <w:rsid w:val="002647EC"/>
    <w:rsid w:val="00264E9B"/>
    <w:rsid w:val="00264FC6"/>
    <w:rsid w:val="00265267"/>
    <w:rsid w:val="00265343"/>
    <w:rsid w:val="002654C6"/>
    <w:rsid w:val="0026564F"/>
    <w:rsid w:val="00265A63"/>
    <w:rsid w:val="00266436"/>
    <w:rsid w:val="00266742"/>
    <w:rsid w:val="002667DA"/>
    <w:rsid w:val="00266B89"/>
    <w:rsid w:val="00267252"/>
    <w:rsid w:val="002672B7"/>
    <w:rsid w:val="00267435"/>
    <w:rsid w:val="00271099"/>
    <w:rsid w:val="002712DB"/>
    <w:rsid w:val="002714DF"/>
    <w:rsid w:val="00271540"/>
    <w:rsid w:val="0027274E"/>
    <w:rsid w:val="00272BF3"/>
    <w:rsid w:val="00272CF9"/>
    <w:rsid w:val="00273031"/>
    <w:rsid w:val="00273259"/>
    <w:rsid w:val="0027328C"/>
    <w:rsid w:val="0027330E"/>
    <w:rsid w:val="00273A6D"/>
    <w:rsid w:val="00273B33"/>
    <w:rsid w:val="00273D32"/>
    <w:rsid w:val="00273EB9"/>
    <w:rsid w:val="002742D0"/>
    <w:rsid w:val="00275844"/>
    <w:rsid w:val="0027597C"/>
    <w:rsid w:val="00275C10"/>
    <w:rsid w:val="00276050"/>
    <w:rsid w:val="00276891"/>
    <w:rsid w:val="002772D9"/>
    <w:rsid w:val="002777E6"/>
    <w:rsid w:val="00277997"/>
    <w:rsid w:val="00277B73"/>
    <w:rsid w:val="00277CA2"/>
    <w:rsid w:val="002802B4"/>
    <w:rsid w:val="00280745"/>
    <w:rsid w:val="0028088C"/>
    <w:rsid w:val="00280E39"/>
    <w:rsid w:val="00280F22"/>
    <w:rsid w:val="0028102B"/>
    <w:rsid w:val="00281795"/>
    <w:rsid w:val="00281893"/>
    <w:rsid w:val="002818F3"/>
    <w:rsid w:val="00282246"/>
    <w:rsid w:val="00282398"/>
    <w:rsid w:val="002825A1"/>
    <w:rsid w:val="00282F21"/>
    <w:rsid w:val="0028322C"/>
    <w:rsid w:val="0028324A"/>
    <w:rsid w:val="00283278"/>
    <w:rsid w:val="0028355B"/>
    <w:rsid w:val="002835C8"/>
    <w:rsid w:val="00283B69"/>
    <w:rsid w:val="00283BC2"/>
    <w:rsid w:val="00283CE0"/>
    <w:rsid w:val="0028438C"/>
    <w:rsid w:val="00284DBB"/>
    <w:rsid w:val="00284E9D"/>
    <w:rsid w:val="00284F70"/>
    <w:rsid w:val="0028616A"/>
    <w:rsid w:val="002863EA"/>
    <w:rsid w:val="00287178"/>
    <w:rsid w:val="0028784E"/>
    <w:rsid w:val="002879C3"/>
    <w:rsid w:val="00290BC1"/>
    <w:rsid w:val="0029106C"/>
    <w:rsid w:val="00291C33"/>
    <w:rsid w:val="0029264F"/>
    <w:rsid w:val="00292CB6"/>
    <w:rsid w:val="00293A21"/>
    <w:rsid w:val="002941B3"/>
    <w:rsid w:val="00294CE4"/>
    <w:rsid w:val="00295306"/>
    <w:rsid w:val="002954CC"/>
    <w:rsid w:val="002957D8"/>
    <w:rsid w:val="00295F08"/>
    <w:rsid w:val="00296347"/>
    <w:rsid w:val="00296D99"/>
    <w:rsid w:val="002970B0"/>
    <w:rsid w:val="0029720E"/>
    <w:rsid w:val="00297600"/>
    <w:rsid w:val="002976F9"/>
    <w:rsid w:val="00297C13"/>
    <w:rsid w:val="00297C73"/>
    <w:rsid w:val="002A07C3"/>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8EA"/>
    <w:rsid w:val="002A6A56"/>
    <w:rsid w:val="002A6CAA"/>
    <w:rsid w:val="002A7159"/>
    <w:rsid w:val="002A7241"/>
    <w:rsid w:val="002A7B8A"/>
    <w:rsid w:val="002B001D"/>
    <w:rsid w:val="002B03D5"/>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C4D"/>
    <w:rsid w:val="002C1CDD"/>
    <w:rsid w:val="002C1DE0"/>
    <w:rsid w:val="002C1EEB"/>
    <w:rsid w:val="002C1F9E"/>
    <w:rsid w:val="002C22E6"/>
    <w:rsid w:val="002C25CA"/>
    <w:rsid w:val="002C2C19"/>
    <w:rsid w:val="002C3096"/>
    <w:rsid w:val="002C37FA"/>
    <w:rsid w:val="002C394F"/>
    <w:rsid w:val="002C39BF"/>
    <w:rsid w:val="002C39D7"/>
    <w:rsid w:val="002C3F73"/>
    <w:rsid w:val="002C416C"/>
    <w:rsid w:val="002C430D"/>
    <w:rsid w:val="002C4722"/>
    <w:rsid w:val="002C48C9"/>
    <w:rsid w:val="002C573C"/>
    <w:rsid w:val="002C5867"/>
    <w:rsid w:val="002C5CA4"/>
    <w:rsid w:val="002C5F8F"/>
    <w:rsid w:val="002C5FD5"/>
    <w:rsid w:val="002C6157"/>
    <w:rsid w:val="002C61E2"/>
    <w:rsid w:val="002C670E"/>
    <w:rsid w:val="002C6B72"/>
    <w:rsid w:val="002C7B2F"/>
    <w:rsid w:val="002C7B5D"/>
    <w:rsid w:val="002D16B0"/>
    <w:rsid w:val="002D1B35"/>
    <w:rsid w:val="002D1B3E"/>
    <w:rsid w:val="002D1B4F"/>
    <w:rsid w:val="002D22B7"/>
    <w:rsid w:val="002D30A2"/>
    <w:rsid w:val="002D3A6D"/>
    <w:rsid w:val="002D3DB0"/>
    <w:rsid w:val="002D3EAD"/>
    <w:rsid w:val="002D3F24"/>
    <w:rsid w:val="002D4269"/>
    <w:rsid w:val="002D4588"/>
    <w:rsid w:val="002D462A"/>
    <w:rsid w:val="002D46C6"/>
    <w:rsid w:val="002D4A6C"/>
    <w:rsid w:val="002D53B5"/>
    <w:rsid w:val="002D621A"/>
    <w:rsid w:val="002D64CA"/>
    <w:rsid w:val="002D692A"/>
    <w:rsid w:val="002D6A82"/>
    <w:rsid w:val="002D76A9"/>
    <w:rsid w:val="002D797D"/>
    <w:rsid w:val="002E016E"/>
    <w:rsid w:val="002E01CC"/>
    <w:rsid w:val="002E2377"/>
    <w:rsid w:val="002E2B4C"/>
    <w:rsid w:val="002E2C06"/>
    <w:rsid w:val="002E2C33"/>
    <w:rsid w:val="002E35D6"/>
    <w:rsid w:val="002E36FF"/>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A5F"/>
    <w:rsid w:val="002F1C0E"/>
    <w:rsid w:val="002F1EF2"/>
    <w:rsid w:val="002F2AF3"/>
    <w:rsid w:val="002F2F17"/>
    <w:rsid w:val="002F2FF1"/>
    <w:rsid w:val="002F33B8"/>
    <w:rsid w:val="002F3731"/>
    <w:rsid w:val="002F38BB"/>
    <w:rsid w:val="002F3D45"/>
    <w:rsid w:val="002F3E1D"/>
    <w:rsid w:val="002F402E"/>
    <w:rsid w:val="002F43E7"/>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9E5"/>
    <w:rsid w:val="00301E5E"/>
    <w:rsid w:val="003025E5"/>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07B6F"/>
    <w:rsid w:val="00307D51"/>
    <w:rsid w:val="00310141"/>
    <w:rsid w:val="003109CE"/>
    <w:rsid w:val="003110BE"/>
    <w:rsid w:val="00311897"/>
    <w:rsid w:val="00311B85"/>
    <w:rsid w:val="00311F0F"/>
    <w:rsid w:val="00312502"/>
    <w:rsid w:val="0031288E"/>
    <w:rsid w:val="0031294F"/>
    <w:rsid w:val="00312951"/>
    <w:rsid w:val="00312B9A"/>
    <w:rsid w:val="00312DFF"/>
    <w:rsid w:val="00312E6A"/>
    <w:rsid w:val="00312F60"/>
    <w:rsid w:val="00313849"/>
    <w:rsid w:val="00313915"/>
    <w:rsid w:val="00313DD0"/>
    <w:rsid w:val="0031436E"/>
    <w:rsid w:val="003143CF"/>
    <w:rsid w:val="0031445D"/>
    <w:rsid w:val="003146DC"/>
    <w:rsid w:val="003146F5"/>
    <w:rsid w:val="00314DC1"/>
    <w:rsid w:val="00314EFB"/>
    <w:rsid w:val="003159F3"/>
    <w:rsid w:val="00315E7B"/>
    <w:rsid w:val="00315F68"/>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299F"/>
    <w:rsid w:val="00322B18"/>
    <w:rsid w:val="00322E34"/>
    <w:rsid w:val="003236FD"/>
    <w:rsid w:val="00323963"/>
    <w:rsid w:val="00323B09"/>
    <w:rsid w:val="00323B2D"/>
    <w:rsid w:val="00323F7B"/>
    <w:rsid w:val="00323F85"/>
    <w:rsid w:val="00324437"/>
    <w:rsid w:val="00324AA4"/>
    <w:rsid w:val="00324D54"/>
    <w:rsid w:val="00325226"/>
    <w:rsid w:val="003253E9"/>
    <w:rsid w:val="0032544D"/>
    <w:rsid w:val="00325723"/>
    <w:rsid w:val="00325A08"/>
    <w:rsid w:val="00326431"/>
    <w:rsid w:val="00326902"/>
    <w:rsid w:val="00326932"/>
    <w:rsid w:val="0032744D"/>
    <w:rsid w:val="0032793E"/>
    <w:rsid w:val="00330575"/>
    <w:rsid w:val="00330749"/>
    <w:rsid w:val="0033083F"/>
    <w:rsid w:val="00330EDD"/>
    <w:rsid w:val="003312D3"/>
    <w:rsid w:val="003316AC"/>
    <w:rsid w:val="00331E26"/>
    <w:rsid w:val="00331EDD"/>
    <w:rsid w:val="00332574"/>
    <w:rsid w:val="00332A60"/>
    <w:rsid w:val="00332CA0"/>
    <w:rsid w:val="00332DA6"/>
    <w:rsid w:val="00333158"/>
    <w:rsid w:val="003333D3"/>
    <w:rsid w:val="00333572"/>
    <w:rsid w:val="00333A4C"/>
    <w:rsid w:val="00333B0B"/>
    <w:rsid w:val="0033486B"/>
    <w:rsid w:val="0033486E"/>
    <w:rsid w:val="00334A27"/>
    <w:rsid w:val="00334C49"/>
    <w:rsid w:val="00334F4F"/>
    <w:rsid w:val="00335B5C"/>
    <w:rsid w:val="00336382"/>
    <w:rsid w:val="00336890"/>
    <w:rsid w:val="003371E6"/>
    <w:rsid w:val="0033771F"/>
    <w:rsid w:val="003378AB"/>
    <w:rsid w:val="00337C0E"/>
    <w:rsid w:val="00340C1B"/>
    <w:rsid w:val="0034114C"/>
    <w:rsid w:val="0034120C"/>
    <w:rsid w:val="0034137B"/>
    <w:rsid w:val="003413F1"/>
    <w:rsid w:val="00341905"/>
    <w:rsid w:val="00341E35"/>
    <w:rsid w:val="0034219A"/>
    <w:rsid w:val="00342366"/>
    <w:rsid w:val="00342ACB"/>
    <w:rsid w:val="00342EA7"/>
    <w:rsid w:val="00342F21"/>
    <w:rsid w:val="00342F35"/>
    <w:rsid w:val="003433C0"/>
    <w:rsid w:val="00343429"/>
    <w:rsid w:val="0034362E"/>
    <w:rsid w:val="003438D0"/>
    <w:rsid w:val="00343F32"/>
    <w:rsid w:val="003440A3"/>
    <w:rsid w:val="00344412"/>
    <w:rsid w:val="00344667"/>
    <w:rsid w:val="00345588"/>
    <w:rsid w:val="00345713"/>
    <w:rsid w:val="003458D0"/>
    <w:rsid w:val="00345A0E"/>
    <w:rsid w:val="003473F4"/>
    <w:rsid w:val="003478A7"/>
    <w:rsid w:val="00347C8E"/>
    <w:rsid w:val="00347D9E"/>
    <w:rsid w:val="00347F57"/>
    <w:rsid w:val="0035099A"/>
    <w:rsid w:val="003519AF"/>
    <w:rsid w:val="00352137"/>
    <w:rsid w:val="003526C4"/>
    <w:rsid w:val="003527DD"/>
    <w:rsid w:val="00352C9D"/>
    <w:rsid w:val="00353E15"/>
    <w:rsid w:val="003542FC"/>
    <w:rsid w:val="00354AC5"/>
    <w:rsid w:val="00354AC7"/>
    <w:rsid w:val="0035532F"/>
    <w:rsid w:val="00355617"/>
    <w:rsid w:val="00355CCD"/>
    <w:rsid w:val="00355FF4"/>
    <w:rsid w:val="00356420"/>
    <w:rsid w:val="003567BE"/>
    <w:rsid w:val="0035687F"/>
    <w:rsid w:val="00356DED"/>
    <w:rsid w:val="00356FD9"/>
    <w:rsid w:val="00357953"/>
    <w:rsid w:val="00357A68"/>
    <w:rsid w:val="00360017"/>
    <w:rsid w:val="00360436"/>
    <w:rsid w:val="003604E2"/>
    <w:rsid w:val="00360939"/>
    <w:rsid w:val="00360F8E"/>
    <w:rsid w:val="00361171"/>
    <w:rsid w:val="00361280"/>
    <w:rsid w:val="003612BD"/>
    <w:rsid w:val="00361307"/>
    <w:rsid w:val="0036184C"/>
    <w:rsid w:val="0036214A"/>
    <w:rsid w:val="00362A9F"/>
    <w:rsid w:val="00362BA6"/>
    <w:rsid w:val="00362E22"/>
    <w:rsid w:val="00362F54"/>
    <w:rsid w:val="00363008"/>
    <w:rsid w:val="00363F46"/>
    <w:rsid w:val="00364088"/>
    <w:rsid w:val="003640D5"/>
    <w:rsid w:val="00364101"/>
    <w:rsid w:val="00364E18"/>
    <w:rsid w:val="003653F0"/>
    <w:rsid w:val="00365A4A"/>
    <w:rsid w:val="00365C67"/>
    <w:rsid w:val="0036606C"/>
    <w:rsid w:val="003662C2"/>
    <w:rsid w:val="00366598"/>
    <w:rsid w:val="00366EDD"/>
    <w:rsid w:val="0036730F"/>
    <w:rsid w:val="003673F2"/>
    <w:rsid w:val="00367A21"/>
    <w:rsid w:val="00367ABE"/>
    <w:rsid w:val="00367B7D"/>
    <w:rsid w:val="00367C0E"/>
    <w:rsid w:val="00367C2B"/>
    <w:rsid w:val="00367F2F"/>
    <w:rsid w:val="00367FC6"/>
    <w:rsid w:val="00370010"/>
    <w:rsid w:val="00370325"/>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56C"/>
    <w:rsid w:val="00376DDE"/>
    <w:rsid w:val="00376F53"/>
    <w:rsid w:val="003773C0"/>
    <w:rsid w:val="0037756C"/>
    <w:rsid w:val="00377669"/>
    <w:rsid w:val="00377716"/>
    <w:rsid w:val="00377FFC"/>
    <w:rsid w:val="00380007"/>
    <w:rsid w:val="003804AC"/>
    <w:rsid w:val="00380508"/>
    <w:rsid w:val="003807CE"/>
    <w:rsid w:val="00380846"/>
    <w:rsid w:val="00380960"/>
    <w:rsid w:val="00380BCA"/>
    <w:rsid w:val="00380E7F"/>
    <w:rsid w:val="00380F58"/>
    <w:rsid w:val="003814E4"/>
    <w:rsid w:val="0038152C"/>
    <w:rsid w:val="0038172E"/>
    <w:rsid w:val="00381927"/>
    <w:rsid w:val="00381A84"/>
    <w:rsid w:val="00381E53"/>
    <w:rsid w:val="0038254D"/>
    <w:rsid w:val="00383266"/>
    <w:rsid w:val="00383AA7"/>
    <w:rsid w:val="00383BA9"/>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24A"/>
    <w:rsid w:val="003903AB"/>
    <w:rsid w:val="003905B5"/>
    <w:rsid w:val="00390B61"/>
    <w:rsid w:val="00391B4D"/>
    <w:rsid w:val="00391CBB"/>
    <w:rsid w:val="00391EC8"/>
    <w:rsid w:val="0039233A"/>
    <w:rsid w:val="00392524"/>
    <w:rsid w:val="00393E1B"/>
    <w:rsid w:val="00394915"/>
    <w:rsid w:val="00394C65"/>
    <w:rsid w:val="00394CD5"/>
    <w:rsid w:val="00394CE7"/>
    <w:rsid w:val="00396407"/>
    <w:rsid w:val="00397052"/>
    <w:rsid w:val="0039790A"/>
    <w:rsid w:val="00397CE0"/>
    <w:rsid w:val="00397D6F"/>
    <w:rsid w:val="003A04E3"/>
    <w:rsid w:val="003A073F"/>
    <w:rsid w:val="003A1218"/>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68CC"/>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F39"/>
    <w:rsid w:val="003B3612"/>
    <w:rsid w:val="003B3B81"/>
    <w:rsid w:val="003B3E7E"/>
    <w:rsid w:val="003B4986"/>
    <w:rsid w:val="003B4DF6"/>
    <w:rsid w:val="003B5C14"/>
    <w:rsid w:val="003B5CAB"/>
    <w:rsid w:val="003B5D74"/>
    <w:rsid w:val="003B5EC7"/>
    <w:rsid w:val="003B64E7"/>
    <w:rsid w:val="003B68D9"/>
    <w:rsid w:val="003B6E83"/>
    <w:rsid w:val="003B7066"/>
    <w:rsid w:val="003B76B1"/>
    <w:rsid w:val="003B7706"/>
    <w:rsid w:val="003B78AA"/>
    <w:rsid w:val="003B78AC"/>
    <w:rsid w:val="003B7EC1"/>
    <w:rsid w:val="003C0024"/>
    <w:rsid w:val="003C00A2"/>
    <w:rsid w:val="003C0804"/>
    <w:rsid w:val="003C086D"/>
    <w:rsid w:val="003C08DB"/>
    <w:rsid w:val="003C0A81"/>
    <w:rsid w:val="003C0A97"/>
    <w:rsid w:val="003C1A97"/>
    <w:rsid w:val="003C1C9D"/>
    <w:rsid w:val="003C1CCC"/>
    <w:rsid w:val="003C1F8C"/>
    <w:rsid w:val="003C2043"/>
    <w:rsid w:val="003C2250"/>
    <w:rsid w:val="003C2AA2"/>
    <w:rsid w:val="003C2E12"/>
    <w:rsid w:val="003C31C9"/>
    <w:rsid w:val="003C3B1B"/>
    <w:rsid w:val="003C4463"/>
    <w:rsid w:val="003C4914"/>
    <w:rsid w:val="003C49AB"/>
    <w:rsid w:val="003C4CAB"/>
    <w:rsid w:val="003C4FBE"/>
    <w:rsid w:val="003C56CC"/>
    <w:rsid w:val="003C6186"/>
    <w:rsid w:val="003C6188"/>
    <w:rsid w:val="003C659F"/>
    <w:rsid w:val="003C699C"/>
    <w:rsid w:val="003C6C85"/>
    <w:rsid w:val="003C6DA0"/>
    <w:rsid w:val="003C6ED7"/>
    <w:rsid w:val="003C6F58"/>
    <w:rsid w:val="003C7741"/>
    <w:rsid w:val="003C7B4E"/>
    <w:rsid w:val="003C7BD5"/>
    <w:rsid w:val="003C7D26"/>
    <w:rsid w:val="003D0251"/>
    <w:rsid w:val="003D0751"/>
    <w:rsid w:val="003D0A6E"/>
    <w:rsid w:val="003D0AAA"/>
    <w:rsid w:val="003D1C2F"/>
    <w:rsid w:val="003D1D7A"/>
    <w:rsid w:val="003D1FC6"/>
    <w:rsid w:val="003D228F"/>
    <w:rsid w:val="003D33F3"/>
    <w:rsid w:val="003D381E"/>
    <w:rsid w:val="003D38E4"/>
    <w:rsid w:val="003D47C3"/>
    <w:rsid w:val="003D480A"/>
    <w:rsid w:val="003D4CEC"/>
    <w:rsid w:val="003D4EF2"/>
    <w:rsid w:val="003D55BE"/>
    <w:rsid w:val="003D5690"/>
    <w:rsid w:val="003D59D5"/>
    <w:rsid w:val="003D59DC"/>
    <w:rsid w:val="003D5C0A"/>
    <w:rsid w:val="003D5D85"/>
    <w:rsid w:val="003D5DEA"/>
    <w:rsid w:val="003D6073"/>
    <w:rsid w:val="003D64C4"/>
    <w:rsid w:val="003D6705"/>
    <w:rsid w:val="003D7415"/>
    <w:rsid w:val="003D753D"/>
    <w:rsid w:val="003D77E2"/>
    <w:rsid w:val="003D7D3A"/>
    <w:rsid w:val="003D7FA7"/>
    <w:rsid w:val="003E03DE"/>
    <w:rsid w:val="003E054C"/>
    <w:rsid w:val="003E0CF9"/>
    <w:rsid w:val="003E2030"/>
    <w:rsid w:val="003E2697"/>
    <w:rsid w:val="003E27F4"/>
    <w:rsid w:val="003E2E7E"/>
    <w:rsid w:val="003E2F76"/>
    <w:rsid w:val="003E3112"/>
    <w:rsid w:val="003E3D82"/>
    <w:rsid w:val="003E3FA1"/>
    <w:rsid w:val="003E448F"/>
    <w:rsid w:val="003E56D8"/>
    <w:rsid w:val="003E591F"/>
    <w:rsid w:val="003E5A06"/>
    <w:rsid w:val="003E5A54"/>
    <w:rsid w:val="003E5DA1"/>
    <w:rsid w:val="003E6CA8"/>
    <w:rsid w:val="003E7AD5"/>
    <w:rsid w:val="003F0194"/>
    <w:rsid w:val="003F04C4"/>
    <w:rsid w:val="003F17BA"/>
    <w:rsid w:val="003F1B7C"/>
    <w:rsid w:val="003F1DC4"/>
    <w:rsid w:val="003F3D76"/>
    <w:rsid w:val="003F4053"/>
    <w:rsid w:val="003F4307"/>
    <w:rsid w:val="003F436C"/>
    <w:rsid w:val="003F46D1"/>
    <w:rsid w:val="003F4989"/>
    <w:rsid w:val="003F5045"/>
    <w:rsid w:val="003F56BF"/>
    <w:rsid w:val="003F574D"/>
    <w:rsid w:val="003F5C2F"/>
    <w:rsid w:val="003F6239"/>
    <w:rsid w:val="003F6E46"/>
    <w:rsid w:val="003F6FBE"/>
    <w:rsid w:val="003F727B"/>
    <w:rsid w:val="003F73C8"/>
    <w:rsid w:val="003F77E2"/>
    <w:rsid w:val="00401245"/>
    <w:rsid w:val="004013F3"/>
    <w:rsid w:val="00401418"/>
    <w:rsid w:val="00401516"/>
    <w:rsid w:val="00401760"/>
    <w:rsid w:val="00401903"/>
    <w:rsid w:val="00401B68"/>
    <w:rsid w:val="00401E03"/>
    <w:rsid w:val="00402142"/>
    <w:rsid w:val="004022CB"/>
    <w:rsid w:val="004023F1"/>
    <w:rsid w:val="004023F2"/>
    <w:rsid w:val="0040263D"/>
    <w:rsid w:val="004027A1"/>
    <w:rsid w:val="00403022"/>
    <w:rsid w:val="00404091"/>
    <w:rsid w:val="004045FC"/>
    <w:rsid w:val="00404F04"/>
    <w:rsid w:val="00405366"/>
    <w:rsid w:val="004056CB"/>
    <w:rsid w:val="00406096"/>
    <w:rsid w:val="0040643F"/>
    <w:rsid w:val="00406FFC"/>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255"/>
    <w:rsid w:val="00414678"/>
    <w:rsid w:val="004146DC"/>
    <w:rsid w:val="00414D70"/>
    <w:rsid w:val="00414EA0"/>
    <w:rsid w:val="0041512D"/>
    <w:rsid w:val="004155EE"/>
    <w:rsid w:val="00415773"/>
    <w:rsid w:val="004158D4"/>
    <w:rsid w:val="00415A2F"/>
    <w:rsid w:val="00415AB6"/>
    <w:rsid w:val="00416202"/>
    <w:rsid w:val="00416299"/>
    <w:rsid w:val="00416491"/>
    <w:rsid w:val="0041690F"/>
    <w:rsid w:val="00416AE9"/>
    <w:rsid w:val="00417060"/>
    <w:rsid w:val="00417543"/>
    <w:rsid w:val="004202F9"/>
    <w:rsid w:val="004209ED"/>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299"/>
    <w:rsid w:val="004265AA"/>
    <w:rsid w:val="0042688A"/>
    <w:rsid w:val="00426F99"/>
    <w:rsid w:val="00427516"/>
    <w:rsid w:val="00427BF8"/>
    <w:rsid w:val="00430190"/>
    <w:rsid w:val="0043093F"/>
    <w:rsid w:val="00430F3D"/>
    <w:rsid w:val="0043135F"/>
    <w:rsid w:val="0043190D"/>
    <w:rsid w:val="00431A03"/>
    <w:rsid w:val="004320C3"/>
    <w:rsid w:val="00432140"/>
    <w:rsid w:val="0043231B"/>
    <w:rsid w:val="004323A2"/>
    <w:rsid w:val="00432954"/>
    <w:rsid w:val="004329E6"/>
    <w:rsid w:val="00432BF2"/>
    <w:rsid w:val="00433BAD"/>
    <w:rsid w:val="00433C47"/>
    <w:rsid w:val="00434034"/>
    <w:rsid w:val="004349A8"/>
    <w:rsid w:val="00434B6C"/>
    <w:rsid w:val="0043551B"/>
    <w:rsid w:val="0043558F"/>
    <w:rsid w:val="00435757"/>
    <w:rsid w:val="00435D5C"/>
    <w:rsid w:val="00435D63"/>
    <w:rsid w:val="00436BA5"/>
    <w:rsid w:val="00437054"/>
    <w:rsid w:val="00437090"/>
    <w:rsid w:val="004370D7"/>
    <w:rsid w:val="00437E25"/>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200"/>
    <w:rsid w:val="0044544F"/>
    <w:rsid w:val="0044639F"/>
    <w:rsid w:val="00446921"/>
    <w:rsid w:val="00447EE4"/>
    <w:rsid w:val="004505D5"/>
    <w:rsid w:val="004508F4"/>
    <w:rsid w:val="0045163F"/>
    <w:rsid w:val="004516F2"/>
    <w:rsid w:val="00451DFC"/>
    <w:rsid w:val="00451FC4"/>
    <w:rsid w:val="00452702"/>
    <w:rsid w:val="00452CA9"/>
    <w:rsid w:val="00452CED"/>
    <w:rsid w:val="00452D5E"/>
    <w:rsid w:val="004530B2"/>
    <w:rsid w:val="0045404C"/>
    <w:rsid w:val="0045479B"/>
    <w:rsid w:val="00454FEA"/>
    <w:rsid w:val="0045520A"/>
    <w:rsid w:val="00455E24"/>
    <w:rsid w:val="00456034"/>
    <w:rsid w:val="004564B4"/>
    <w:rsid w:val="00456DAF"/>
    <w:rsid w:val="00456EB0"/>
    <w:rsid w:val="004570AC"/>
    <w:rsid w:val="00457A10"/>
    <w:rsid w:val="00457CEC"/>
    <w:rsid w:val="00457D58"/>
    <w:rsid w:val="0046075B"/>
    <w:rsid w:val="00460CB8"/>
    <w:rsid w:val="004610E2"/>
    <w:rsid w:val="004611DF"/>
    <w:rsid w:val="0046122B"/>
    <w:rsid w:val="00461410"/>
    <w:rsid w:val="0046146B"/>
    <w:rsid w:val="0046153E"/>
    <w:rsid w:val="00461834"/>
    <w:rsid w:val="004620BD"/>
    <w:rsid w:val="00462401"/>
    <w:rsid w:val="00463D7D"/>
    <w:rsid w:val="00463EFD"/>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5D5"/>
    <w:rsid w:val="0047783D"/>
    <w:rsid w:val="00477C5F"/>
    <w:rsid w:val="00477EDE"/>
    <w:rsid w:val="00480051"/>
    <w:rsid w:val="004807A0"/>
    <w:rsid w:val="004807F5"/>
    <w:rsid w:val="0048121D"/>
    <w:rsid w:val="004814A1"/>
    <w:rsid w:val="004817E8"/>
    <w:rsid w:val="0048183B"/>
    <w:rsid w:val="004819F6"/>
    <w:rsid w:val="004829AA"/>
    <w:rsid w:val="00483F35"/>
    <w:rsid w:val="00483FC3"/>
    <w:rsid w:val="00483FD0"/>
    <w:rsid w:val="00484157"/>
    <w:rsid w:val="0048462C"/>
    <w:rsid w:val="00484B1D"/>
    <w:rsid w:val="00484C77"/>
    <w:rsid w:val="004852B8"/>
    <w:rsid w:val="00485F7A"/>
    <w:rsid w:val="00486A31"/>
    <w:rsid w:val="00486D60"/>
    <w:rsid w:val="00486EF7"/>
    <w:rsid w:val="004870D1"/>
    <w:rsid w:val="004872F6"/>
    <w:rsid w:val="004879CA"/>
    <w:rsid w:val="00487E60"/>
    <w:rsid w:val="00487EDA"/>
    <w:rsid w:val="00487FD3"/>
    <w:rsid w:val="00490442"/>
    <w:rsid w:val="00490A44"/>
    <w:rsid w:val="00490A92"/>
    <w:rsid w:val="00490D56"/>
    <w:rsid w:val="00490D58"/>
    <w:rsid w:val="00490D65"/>
    <w:rsid w:val="004911DD"/>
    <w:rsid w:val="00491616"/>
    <w:rsid w:val="00491819"/>
    <w:rsid w:val="00491820"/>
    <w:rsid w:val="0049209C"/>
    <w:rsid w:val="00492294"/>
    <w:rsid w:val="0049234E"/>
    <w:rsid w:val="004925DB"/>
    <w:rsid w:val="00492730"/>
    <w:rsid w:val="00492B3A"/>
    <w:rsid w:val="00492F10"/>
    <w:rsid w:val="0049322A"/>
    <w:rsid w:val="004932A4"/>
    <w:rsid w:val="00493510"/>
    <w:rsid w:val="00493669"/>
    <w:rsid w:val="00493D5D"/>
    <w:rsid w:val="00494080"/>
    <w:rsid w:val="00494761"/>
    <w:rsid w:val="00495021"/>
    <w:rsid w:val="0049505D"/>
    <w:rsid w:val="0049575D"/>
    <w:rsid w:val="00495ABD"/>
    <w:rsid w:val="00495D4D"/>
    <w:rsid w:val="00496210"/>
    <w:rsid w:val="00496714"/>
    <w:rsid w:val="00496B36"/>
    <w:rsid w:val="00496DDD"/>
    <w:rsid w:val="004979A1"/>
    <w:rsid w:val="00497B9D"/>
    <w:rsid w:val="00497C13"/>
    <w:rsid w:val="004A039E"/>
    <w:rsid w:val="004A08D9"/>
    <w:rsid w:val="004A0E95"/>
    <w:rsid w:val="004A126D"/>
    <w:rsid w:val="004A159A"/>
    <w:rsid w:val="004A352B"/>
    <w:rsid w:val="004A37FD"/>
    <w:rsid w:val="004A49BE"/>
    <w:rsid w:val="004A4CC8"/>
    <w:rsid w:val="004A51E6"/>
    <w:rsid w:val="004A5211"/>
    <w:rsid w:val="004A53E3"/>
    <w:rsid w:val="004A5678"/>
    <w:rsid w:val="004A5D2C"/>
    <w:rsid w:val="004A5DDD"/>
    <w:rsid w:val="004A5E73"/>
    <w:rsid w:val="004A673C"/>
    <w:rsid w:val="004A6E1C"/>
    <w:rsid w:val="004A77C0"/>
    <w:rsid w:val="004B01E1"/>
    <w:rsid w:val="004B07B1"/>
    <w:rsid w:val="004B0957"/>
    <w:rsid w:val="004B09BE"/>
    <w:rsid w:val="004B0BDE"/>
    <w:rsid w:val="004B0E42"/>
    <w:rsid w:val="004B1375"/>
    <w:rsid w:val="004B1BE0"/>
    <w:rsid w:val="004B1E5A"/>
    <w:rsid w:val="004B2018"/>
    <w:rsid w:val="004B229D"/>
    <w:rsid w:val="004B25E7"/>
    <w:rsid w:val="004B2A47"/>
    <w:rsid w:val="004B2C7B"/>
    <w:rsid w:val="004B3068"/>
    <w:rsid w:val="004B3509"/>
    <w:rsid w:val="004B3D94"/>
    <w:rsid w:val="004B40DD"/>
    <w:rsid w:val="004B4262"/>
    <w:rsid w:val="004B471F"/>
    <w:rsid w:val="004B48C1"/>
    <w:rsid w:val="004B4F5F"/>
    <w:rsid w:val="004B5283"/>
    <w:rsid w:val="004B583B"/>
    <w:rsid w:val="004B5E82"/>
    <w:rsid w:val="004B686B"/>
    <w:rsid w:val="004B69F7"/>
    <w:rsid w:val="004B6B97"/>
    <w:rsid w:val="004B6DE2"/>
    <w:rsid w:val="004B7524"/>
    <w:rsid w:val="004B760E"/>
    <w:rsid w:val="004B77BD"/>
    <w:rsid w:val="004B7B94"/>
    <w:rsid w:val="004C00A5"/>
    <w:rsid w:val="004C04DF"/>
    <w:rsid w:val="004C094C"/>
    <w:rsid w:val="004C0C33"/>
    <w:rsid w:val="004C0D4F"/>
    <w:rsid w:val="004C0DA8"/>
    <w:rsid w:val="004C12A5"/>
    <w:rsid w:val="004C1E86"/>
    <w:rsid w:val="004C2304"/>
    <w:rsid w:val="004C246D"/>
    <w:rsid w:val="004C2628"/>
    <w:rsid w:val="004C289A"/>
    <w:rsid w:val="004C2B5E"/>
    <w:rsid w:val="004C2E3A"/>
    <w:rsid w:val="004C3321"/>
    <w:rsid w:val="004C3603"/>
    <w:rsid w:val="004C3FAC"/>
    <w:rsid w:val="004C41DC"/>
    <w:rsid w:val="004C43DD"/>
    <w:rsid w:val="004C48D3"/>
    <w:rsid w:val="004C4FD0"/>
    <w:rsid w:val="004C5873"/>
    <w:rsid w:val="004C5A78"/>
    <w:rsid w:val="004C5E9F"/>
    <w:rsid w:val="004C5EA8"/>
    <w:rsid w:val="004C6760"/>
    <w:rsid w:val="004C739E"/>
    <w:rsid w:val="004C74D4"/>
    <w:rsid w:val="004C74E9"/>
    <w:rsid w:val="004C7F1F"/>
    <w:rsid w:val="004D09CC"/>
    <w:rsid w:val="004D19E2"/>
    <w:rsid w:val="004D1B24"/>
    <w:rsid w:val="004D1B6D"/>
    <w:rsid w:val="004D1DA1"/>
    <w:rsid w:val="004D2008"/>
    <w:rsid w:val="004D217B"/>
    <w:rsid w:val="004D2254"/>
    <w:rsid w:val="004D2370"/>
    <w:rsid w:val="004D326B"/>
    <w:rsid w:val="004D3652"/>
    <w:rsid w:val="004D3D51"/>
    <w:rsid w:val="004D48B4"/>
    <w:rsid w:val="004D4A93"/>
    <w:rsid w:val="004D4AEC"/>
    <w:rsid w:val="004D4B1A"/>
    <w:rsid w:val="004D4D0C"/>
    <w:rsid w:val="004D4D58"/>
    <w:rsid w:val="004D4ED2"/>
    <w:rsid w:val="004D513B"/>
    <w:rsid w:val="004D5613"/>
    <w:rsid w:val="004D569C"/>
    <w:rsid w:val="004D60B0"/>
    <w:rsid w:val="004D63AF"/>
    <w:rsid w:val="004D6B52"/>
    <w:rsid w:val="004D706A"/>
    <w:rsid w:val="004D786D"/>
    <w:rsid w:val="004D7B86"/>
    <w:rsid w:val="004E0875"/>
    <w:rsid w:val="004E1150"/>
    <w:rsid w:val="004E1B18"/>
    <w:rsid w:val="004E1C4C"/>
    <w:rsid w:val="004E22B0"/>
    <w:rsid w:val="004E2428"/>
    <w:rsid w:val="004E2772"/>
    <w:rsid w:val="004E28CF"/>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AB7"/>
    <w:rsid w:val="004E7B9E"/>
    <w:rsid w:val="004F027F"/>
    <w:rsid w:val="004F061B"/>
    <w:rsid w:val="004F0E5C"/>
    <w:rsid w:val="004F0F1C"/>
    <w:rsid w:val="004F152A"/>
    <w:rsid w:val="004F1A16"/>
    <w:rsid w:val="004F2129"/>
    <w:rsid w:val="004F217D"/>
    <w:rsid w:val="004F23C6"/>
    <w:rsid w:val="004F23E1"/>
    <w:rsid w:val="004F24D4"/>
    <w:rsid w:val="004F278C"/>
    <w:rsid w:val="004F2D14"/>
    <w:rsid w:val="004F303A"/>
    <w:rsid w:val="004F3225"/>
    <w:rsid w:val="004F39EE"/>
    <w:rsid w:val="004F3A20"/>
    <w:rsid w:val="004F3FD6"/>
    <w:rsid w:val="004F466E"/>
    <w:rsid w:val="004F4871"/>
    <w:rsid w:val="004F4E60"/>
    <w:rsid w:val="004F4E7F"/>
    <w:rsid w:val="004F5A32"/>
    <w:rsid w:val="004F5ADB"/>
    <w:rsid w:val="004F60B1"/>
    <w:rsid w:val="004F6F6D"/>
    <w:rsid w:val="00500476"/>
    <w:rsid w:val="005006F3"/>
    <w:rsid w:val="0050078D"/>
    <w:rsid w:val="00501587"/>
    <w:rsid w:val="005017E3"/>
    <w:rsid w:val="00501855"/>
    <w:rsid w:val="0050196D"/>
    <w:rsid w:val="00501A23"/>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8E4"/>
    <w:rsid w:val="00507907"/>
    <w:rsid w:val="00507AA3"/>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51E"/>
    <w:rsid w:val="005157B8"/>
    <w:rsid w:val="00515B2E"/>
    <w:rsid w:val="00515D26"/>
    <w:rsid w:val="0051671A"/>
    <w:rsid w:val="00516D6D"/>
    <w:rsid w:val="00516FDB"/>
    <w:rsid w:val="00517583"/>
    <w:rsid w:val="00517C19"/>
    <w:rsid w:val="00517CB2"/>
    <w:rsid w:val="00521481"/>
    <w:rsid w:val="00521CBF"/>
    <w:rsid w:val="00521D33"/>
    <w:rsid w:val="00521F55"/>
    <w:rsid w:val="00522089"/>
    <w:rsid w:val="005225C6"/>
    <w:rsid w:val="0052271E"/>
    <w:rsid w:val="00522EAD"/>
    <w:rsid w:val="00523372"/>
    <w:rsid w:val="005236F5"/>
    <w:rsid w:val="00523D96"/>
    <w:rsid w:val="00524186"/>
    <w:rsid w:val="005244FF"/>
    <w:rsid w:val="005249B6"/>
    <w:rsid w:val="00524BDC"/>
    <w:rsid w:val="00525C5D"/>
    <w:rsid w:val="00525D2F"/>
    <w:rsid w:val="00526165"/>
    <w:rsid w:val="00526356"/>
    <w:rsid w:val="0052636C"/>
    <w:rsid w:val="005269DB"/>
    <w:rsid w:val="005279B8"/>
    <w:rsid w:val="00530065"/>
    <w:rsid w:val="00530A1C"/>
    <w:rsid w:val="00531483"/>
    <w:rsid w:val="00531AAB"/>
    <w:rsid w:val="0053210E"/>
    <w:rsid w:val="00532191"/>
    <w:rsid w:val="00533020"/>
    <w:rsid w:val="005339A6"/>
    <w:rsid w:val="00533C6E"/>
    <w:rsid w:val="005346F7"/>
    <w:rsid w:val="005348F7"/>
    <w:rsid w:val="00534D34"/>
    <w:rsid w:val="005351E8"/>
    <w:rsid w:val="00535BF1"/>
    <w:rsid w:val="0053629F"/>
    <w:rsid w:val="00536BA8"/>
    <w:rsid w:val="00536BD2"/>
    <w:rsid w:val="00536D04"/>
    <w:rsid w:val="00537270"/>
    <w:rsid w:val="00537411"/>
    <w:rsid w:val="005374B3"/>
    <w:rsid w:val="00540473"/>
    <w:rsid w:val="00540712"/>
    <w:rsid w:val="005410E4"/>
    <w:rsid w:val="0054147E"/>
    <w:rsid w:val="005416EC"/>
    <w:rsid w:val="005417F5"/>
    <w:rsid w:val="00541972"/>
    <w:rsid w:val="0054245E"/>
    <w:rsid w:val="005429DC"/>
    <w:rsid w:val="00543181"/>
    <w:rsid w:val="005436B5"/>
    <w:rsid w:val="00544CD7"/>
    <w:rsid w:val="005450E0"/>
    <w:rsid w:val="005458D3"/>
    <w:rsid w:val="00545E1F"/>
    <w:rsid w:val="00545F39"/>
    <w:rsid w:val="005460F2"/>
    <w:rsid w:val="00546324"/>
    <w:rsid w:val="005464A2"/>
    <w:rsid w:val="00546628"/>
    <w:rsid w:val="00546FBE"/>
    <w:rsid w:val="00546FD1"/>
    <w:rsid w:val="00546FEE"/>
    <w:rsid w:val="00547009"/>
    <w:rsid w:val="005478BE"/>
    <w:rsid w:val="00547D4C"/>
    <w:rsid w:val="0055020C"/>
    <w:rsid w:val="0055036E"/>
    <w:rsid w:val="005503FF"/>
    <w:rsid w:val="0055063D"/>
    <w:rsid w:val="00551B59"/>
    <w:rsid w:val="00552279"/>
    <w:rsid w:val="00552F43"/>
    <w:rsid w:val="00552F51"/>
    <w:rsid w:val="005532A8"/>
    <w:rsid w:val="005532B9"/>
    <w:rsid w:val="00553567"/>
    <w:rsid w:val="005549BC"/>
    <w:rsid w:val="005549F6"/>
    <w:rsid w:val="00554C9F"/>
    <w:rsid w:val="00555409"/>
    <w:rsid w:val="00555444"/>
    <w:rsid w:val="005559C2"/>
    <w:rsid w:val="00555D4D"/>
    <w:rsid w:val="0055702A"/>
    <w:rsid w:val="005571FE"/>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4F10"/>
    <w:rsid w:val="0056540E"/>
    <w:rsid w:val="00565446"/>
    <w:rsid w:val="00565716"/>
    <w:rsid w:val="00565797"/>
    <w:rsid w:val="00566A67"/>
    <w:rsid w:val="0056761B"/>
    <w:rsid w:val="005704EA"/>
    <w:rsid w:val="005715B1"/>
    <w:rsid w:val="005721B3"/>
    <w:rsid w:val="0057284A"/>
    <w:rsid w:val="00572F88"/>
    <w:rsid w:val="0057353D"/>
    <w:rsid w:val="0057360F"/>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418"/>
    <w:rsid w:val="005836E8"/>
    <w:rsid w:val="005837DE"/>
    <w:rsid w:val="00583926"/>
    <w:rsid w:val="00584799"/>
    <w:rsid w:val="005849E0"/>
    <w:rsid w:val="005850E6"/>
    <w:rsid w:val="00585490"/>
    <w:rsid w:val="005858DB"/>
    <w:rsid w:val="00585964"/>
    <w:rsid w:val="00585CA4"/>
    <w:rsid w:val="005861C9"/>
    <w:rsid w:val="005867DD"/>
    <w:rsid w:val="00586B0B"/>
    <w:rsid w:val="00587308"/>
    <w:rsid w:val="005873A6"/>
    <w:rsid w:val="00587CFE"/>
    <w:rsid w:val="00587EA8"/>
    <w:rsid w:val="0059003D"/>
    <w:rsid w:val="00590323"/>
    <w:rsid w:val="005914A4"/>
    <w:rsid w:val="00591700"/>
    <w:rsid w:val="005917E8"/>
    <w:rsid w:val="00591DF6"/>
    <w:rsid w:val="005923B9"/>
    <w:rsid w:val="00592401"/>
    <w:rsid w:val="00592642"/>
    <w:rsid w:val="005928F3"/>
    <w:rsid w:val="00592946"/>
    <w:rsid w:val="00592D57"/>
    <w:rsid w:val="005933A5"/>
    <w:rsid w:val="0059342C"/>
    <w:rsid w:val="005934E7"/>
    <w:rsid w:val="005935E5"/>
    <w:rsid w:val="00593AC7"/>
    <w:rsid w:val="00593D38"/>
    <w:rsid w:val="00594C22"/>
    <w:rsid w:val="00594C68"/>
    <w:rsid w:val="00595549"/>
    <w:rsid w:val="00595C28"/>
    <w:rsid w:val="00596454"/>
    <w:rsid w:val="00596619"/>
    <w:rsid w:val="00597151"/>
    <w:rsid w:val="005973AA"/>
    <w:rsid w:val="00597C48"/>
    <w:rsid w:val="00597CCE"/>
    <w:rsid w:val="005A0064"/>
    <w:rsid w:val="005A022A"/>
    <w:rsid w:val="005A08AF"/>
    <w:rsid w:val="005A0D3D"/>
    <w:rsid w:val="005A1281"/>
    <w:rsid w:val="005A142F"/>
    <w:rsid w:val="005A1A1B"/>
    <w:rsid w:val="005A1D51"/>
    <w:rsid w:val="005A1E0E"/>
    <w:rsid w:val="005A1EB5"/>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589"/>
    <w:rsid w:val="005B0636"/>
    <w:rsid w:val="005B0878"/>
    <w:rsid w:val="005B096C"/>
    <w:rsid w:val="005B134F"/>
    <w:rsid w:val="005B1982"/>
    <w:rsid w:val="005B2187"/>
    <w:rsid w:val="005B3D44"/>
    <w:rsid w:val="005B3DC0"/>
    <w:rsid w:val="005B41D6"/>
    <w:rsid w:val="005B4423"/>
    <w:rsid w:val="005B44B8"/>
    <w:rsid w:val="005B44FA"/>
    <w:rsid w:val="005B4818"/>
    <w:rsid w:val="005B4D2C"/>
    <w:rsid w:val="005B4EDE"/>
    <w:rsid w:val="005B5DB7"/>
    <w:rsid w:val="005B6080"/>
    <w:rsid w:val="005B6285"/>
    <w:rsid w:val="005B6823"/>
    <w:rsid w:val="005B6E0B"/>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3CB9"/>
    <w:rsid w:val="005C470A"/>
    <w:rsid w:val="005C5309"/>
    <w:rsid w:val="005C5848"/>
    <w:rsid w:val="005C5F0E"/>
    <w:rsid w:val="005C5F6B"/>
    <w:rsid w:val="005C628C"/>
    <w:rsid w:val="005C6832"/>
    <w:rsid w:val="005C688D"/>
    <w:rsid w:val="005C6C27"/>
    <w:rsid w:val="005C6EF7"/>
    <w:rsid w:val="005C6F3A"/>
    <w:rsid w:val="005C723B"/>
    <w:rsid w:val="005C72D4"/>
    <w:rsid w:val="005C75D6"/>
    <w:rsid w:val="005D02BA"/>
    <w:rsid w:val="005D02E9"/>
    <w:rsid w:val="005D06C1"/>
    <w:rsid w:val="005D1422"/>
    <w:rsid w:val="005D159E"/>
    <w:rsid w:val="005D1793"/>
    <w:rsid w:val="005D17C2"/>
    <w:rsid w:val="005D1FA7"/>
    <w:rsid w:val="005D224D"/>
    <w:rsid w:val="005D2D20"/>
    <w:rsid w:val="005D35DC"/>
    <w:rsid w:val="005D3A5E"/>
    <w:rsid w:val="005D4135"/>
    <w:rsid w:val="005D41F4"/>
    <w:rsid w:val="005D43B0"/>
    <w:rsid w:val="005D4625"/>
    <w:rsid w:val="005D463B"/>
    <w:rsid w:val="005D594F"/>
    <w:rsid w:val="005D595E"/>
    <w:rsid w:val="005D64E5"/>
    <w:rsid w:val="005D756E"/>
    <w:rsid w:val="005D7792"/>
    <w:rsid w:val="005E071C"/>
    <w:rsid w:val="005E0FD8"/>
    <w:rsid w:val="005E1E9C"/>
    <w:rsid w:val="005E1FEF"/>
    <w:rsid w:val="005E21C8"/>
    <w:rsid w:val="005E2C2C"/>
    <w:rsid w:val="005E345A"/>
    <w:rsid w:val="005E41DC"/>
    <w:rsid w:val="005E4261"/>
    <w:rsid w:val="005E477E"/>
    <w:rsid w:val="005E480F"/>
    <w:rsid w:val="005E5227"/>
    <w:rsid w:val="005E52E5"/>
    <w:rsid w:val="005E64C8"/>
    <w:rsid w:val="005E6539"/>
    <w:rsid w:val="005E69DE"/>
    <w:rsid w:val="005E6E8F"/>
    <w:rsid w:val="005E6EFD"/>
    <w:rsid w:val="005E7510"/>
    <w:rsid w:val="005E794B"/>
    <w:rsid w:val="005F04E2"/>
    <w:rsid w:val="005F11C1"/>
    <w:rsid w:val="005F122C"/>
    <w:rsid w:val="005F18D6"/>
    <w:rsid w:val="005F1A62"/>
    <w:rsid w:val="005F22AD"/>
    <w:rsid w:val="005F234D"/>
    <w:rsid w:val="005F2BA1"/>
    <w:rsid w:val="005F2F74"/>
    <w:rsid w:val="005F4753"/>
    <w:rsid w:val="005F4D08"/>
    <w:rsid w:val="005F4E6B"/>
    <w:rsid w:val="005F51F9"/>
    <w:rsid w:val="005F537E"/>
    <w:rsid w:val="005F5941"/>
    <w:rsid w:val="005F5D6E"/>
    <w:rsid w:val="005F5DE2"/>
    <w:rsid w:val="005F6885"/>
    <w:rsid w:val="005F68FF"/>
    <w:rsid w:val="005F6B0E"/>
    <w:rsid w:val="005F6E41"/>
    <w:rsid w:val="005F6E9E"/>
    <w:rsid w:val="005F74B5"/>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07D6F"/>
    <w:rsid w:val="00607FF3"/>
    <w:rsid w:val="00610040"/>
    <w:rsid w:val="00610307"/>
    <w:rsid w:val="006105A0"/>
    <w:rsid w:val="00610741"/>
    <w:rsid w:val="00610D43"/>
    <w:rsid w:val="00611A1B"/>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5725"/>
    <w:rsid w:val="006161D6"/>
    <w:rsid w:val="00616273"/>
    <w:rsid w:val="006167FE"/>
    <w:rsid w:val="00616821"/>
    <w:rsid w:val="00616B4D"/>
    <w:rsid w:val="00617310"/>
    <w:rsid w:val="00617428"/>
    <w:rsid w:val="006179A0"/>
    <w:rsid w:val="00617D45"/>
    <w:rsid w:val="00620368"/>
    <w:rsid w:val="0062041D"/>
    <w:rsid w:val="00620DE7"/>
    <w:rsid w:val="00621B12"/>
    <w:rsid w:val="006222F1"/>
    <w:rsid w:val="00623270"/>
    <w:rsid w:val="00623989"/>
    <w:rsid w:val="00623F44"/>
    <w:rsid w:val="00624B1C"/>
    <w:rsid w:val="00625456"/>
    <w:rsid w:val="00626083"/>
    <w:rsid w:val="00626207"/>
    <w:rsid w:val="0062642B"/>
    <w:rsid w:val="00626783"/>
    <w:rsid w:val="00626DD8"/>
    <w:rsid w:val="006271F5"/>
    <w:rsid w:val="0062732B"/>
    <w:rsid w:val="006273DB"/>
    <w:rsid w:val="006274F4"/>
    <w:rsid w:val="006278EE"/>
    <w:rsid w:val="006279ED"/>
    <w:rsid w:val="00627D4A"/>
    <w:rsid w:val="00627F97"/>
    <w:rsid w:val="006302FD"/>
    <w:rsid w:val="00630972"/>
    <w:rsid w:val="00630E6B"/>
    <w:rsid w:val="00631363"/>
    <w:rsid w:val="006316C1"/>
    <w:rsid w:val="0063170B"/>
    <w:rsid w:val="006317FE"/>
    <w:rsid w:val="00631920"/>
    <w:rsid w:val="00632015"/>
    <w:rsid w:val="006320AE"/>
    <w:rsid w:val="006321BB"/>
    <w:rsid w:val="006323B8"/>
    <w:rsid w:val="006326F3"/>
    <w:rsid w:val="0063274E"/>
    <w:rsid w:val="00632B64"/>
    <w:rsid w:val="00632FDA"/>
    <w:rsid w:val="00633379"/>
    <w:rsid w:val="00633AD1"/>
    <w:rsid w:val="00633C98"/>
    <w:rsid w:val="00634944"/>
    <w:rsid w:val="00634D36"/>
    <w:rsid w:val="00634D48"/>
    <w:rsid w:val="00635722"/>
    <w:rsid w:val="00635C2F"/>
    <w:rsid w:val="00635CF1"/>
    <w:rsid w:val="00635F71"/>
    <w:rsid w:val="00637327"/>
    <w:rsid w:val="00637AE6"/>
    <w:rsid w:val="006402DD"/>
    <w:rsid w:val="006406FF"/>
    <w:rsid w:val="006407B3"/>
    <w:rsid w:val="00640847"/>
    <w:rsid w:val="00640F06"/>
    <w:rsid w:val="00641B3E"/>
    <w:rsid w:val="00641DB6"/>
    <w:rsid w:val="00641FA1"/>
    <w:rsid w:val="006420E2"/>
    <w:rsid w:val="00642537"/>
    <w:rsid w:val="0064259E"/>
    <w:rsid w:val="00642A5C"/>
    <w:rsid w:val="00643274"/>
    <w:rsid w:val="0064370E"/>
    <w:rsid w:val="006439B1"/>
    <w:rsid w:val="00643B46"/>
    <w:rsid w:val="00643EFA"/>
    <w:rsid w:val="00644D74"/>
    <w:rsid w:val="006458B5"/>
    <w:rsid w:val="00646584"/>
    <w:rsid w:val="006468A7"/>
    <w:rsid w:val="00646CD3"/>
    <w:rsid w:val="00647598"/>
    <w:rsid w:val="006476FB"/>
    <w:rsid w:val="006513D7"/>
    <w:rsid w:val="00651ADE"/>
    <w:rsid w:val="00651B8F"/>
    <w:rsid w:val="00651BE6"/>
    <w:rsid w:val="00651CF2"/>
    <w:rsid w:val="00651E3F"/>
    <w:rsid w:val="006522B1"/>
    <w:rsid w:val="006522CA"/>
    <w:rsid w:val="0065271C"/>
    <w:rsid w:val="006529FD"/>
    <w:rsid w:val="00652AAC"/>
    <w:rsid w:val="00652CF2"/>
    <w:rsid w:val="00652CF5"/>
    <w:rsid w:val="0065387D"/>
    <w:rsid w:val="00653E5C"/>
    <w:rsid w:val="00653EEC"/>
    <w:rsid w:val="006547F8"/>
    <w:rsid w:val="00654D82"/>
    <w:rsid w:val="00655397"/>
    <w:rsid w:val="00655417"/>
    <w:rsid w:val="00655651"/>
    <w:rsid w:val="006557B0"/>
    <w:rsid w:val="00656568"/>
    <w:rsid w:val="00656B25"/>
    <w:rsid w:val="00656B28"/>
    <w:rsid w:val="00656EDD"/>
    <w:rsid w:val="0065726C"/>
    <w:rsid w:val="006573F3"/>
    <w:rsid w:val="006579F4"/>
    <w:rsid w:val="00657CEA"/>
    <w:rsid w:val="00660090"/>
    <w:rsid w:val="00660229"/>
    <w:rsid w:val="00660881"/>
    <w:rsid w:val="00660891"/>
    <w:rsid w:val="006608A1"/>
    <w:rsid w:val="00660994"/>
    <w:rsid w:val="00660D85"/>
    <w:rsid w:val="00660D98"/>
    <w:rsid w:val="00660F08"/>
    <w:rsid w:val="006610FA"/>
    <w:rsid w:val="006611D3"/>
    <w:rsid w:val="00661D0F"/>
    <w:rsid w:val="00662369"/>
    <w:rsid w:val="006627DE"/>
    <w:rsid w:val="006628CF"/>
    <w:rsid w:val="00662C95"/>
    <w:rsid w:val="00663201"/>
    <w:rsid w:val="00664106"/>
    <w:rsid w:val="0066412D"/>
    <w:rsid w:val="00665B1C"/>
    <w:rsid w:val="00665B95"/>
    <w:rsid w:val="00665CC4"/>
    <w:rsid w:val="00665E7E"/>
    <w:rsid w:val="006663C0"/>
    <w:rsid w:val="006664C8"/>
    <w:rsid w:val="00666E1D"/>
    <w:rsid w:val="006670FF"/>
    <w:rsid w:val="00667894"/>
    <w:rsid w:val="00667A58"/>
    <w:rsid w:val="00667ADF"/>
    <w:rsid w:val="00667B5A"/>
    <w:rsid w:val="00667F45"/>
    <w:rsid w:val="00670459"/>
    <w:rsid w:val="00671224"/>
    <w:rsid w:val="006718F8"/>
    <w:rsid w:val="00671E81"/>
    <w:rsid w:val="0067240F"/>
    <w:rsid w:val="006726AB"/>
    <w:rsid w:val="00672D22"/>
    <w:rsid w:val="00672DF1"/>
    <w:rsid w:val="00672E72"/>
    <w:rsid w:val="00673261"/>
    <w:rsid w:val="00673411"/>
    <w:rsid w:val="00673D7E"/>
    <w:rsid w:val="0067445E"/>
    <w:rsid w:val="0067452C"/>
    <w:rsid w:val="0067466A"/>
    <w:rsid w:val="0067476C"/>
    <w:rsid w:val="006747C8"/>
    <w:rsid w:val="00674801"/>
    <w:rsid w:val="00674EEF"/>
    <w:rsid w:val="00675415"/>
    <w:rsid w:val="00675B97"/>
    <w:rsid w:val="00675D39"/>
    <w:rsid w:val="0067648A"/>
    <w:rsid w:val="00676665"/>
    <w:rsid w:val="0067765C"/>
    <w:rsid w:val="00677AA5"/>
    <w:rsid w:val="00677B0B"/>
    <w:rsid w:val="006805F8"/>
    <w:rsid w:val="006806FA"/>
    <w:rsid w:val="006808A2"/>
    <w:rsid w:val="006810B9"/>
    <w:rsid w:val="0068175B"/>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5AD"/>
    <w:rsid w:val="006877DB"/>
    <w:rsid w:val="00687C17"/>
    <w:rsid w:val="00690095"/>
    <w:rsid w:val="0069017A"/>
    <w:rsid w:val="006902E1"/>
    <w:rsid w:val="00690490"/>
    <w:rsid w:val="0069179A"/>
    <w:rsid w:val="006918EE"/>
    <w:rsid w:val="00691BA0"/>
    <w:rsid w:val="00691F11"/>
    <w:rsid w:val="00692682"/>
    <w:rsid w:val="00692A6A"/>
    <w:rsid w:val="00692E8E"/>
    <w:rsid w:val="00692F61"/>
    <w:rsid w:val="00692F75"/>
    <w:rsid w:val="00694373"/>
    <w:rsid w:val="0069504A"/>
    <w:rsid w:val="00695404"/>
    <w:rsid w:val="00695558"/>
    <w:rsid w:val="00695699"/>
    <w:rsid w:val="00695FEA"/>
    <w:rsid w:val="0069618B"/>
    <w:rsid w:val="0069658E"/>
    <w:rsid w:val="00696C66"/>
    <w:rsid w:val="00696CF2"/>
    <w:rsid w:val="006977CB"/>
    <w:rsid w:val="006A05A5"/>
    <w:rsid w:val="006A0CBB"/>
    <w:rsid w:val="006A1353"/>
    <w:rsid w:val="006A1CFB"/>
    <w:rsid w:val="006A1D0F"/>
    <w:rsid w:val="006A263A"/>
    <w:rsid w:val="006A2B85"/>
    <w:rsid w:val="006A2C54"/>
    <w:rsid w:val="006A315E"/>
    <w:rsid w:val="006A3A10"/>
    <w:rsid w:val="006A3A7F"/>
    <w:rsid w:val="006A3B3B"/>
    <w:rsid w:val="006A4320"/>
    <w:rsid w:val="006A44B5"/>
    <w:rsid w:val="006A4848"/>
    <w:rsid w:val="006A48AC"/>
    <w:rsid w:val="006A4A7F"/>
    <w:rsid w:val="006A5D0E"/>
    <w:rsid w:val="006A61A1"/>
    <w:rsid w:val="006A676B"/>
    <w:rsid w:val="006A6971"/>
    <w:rsid w:val="006A6E83"/>
    <w:rsid w:val="006A70C6"/>
    <w:rsid w:val="006A7AC1"/>
    <w:rsid w:val="006A7EC8"/>
    <w:rsid w:val="006A7F13"/>
    <w:rsid w:val="006A7F66"/>
    <w:rsid w:val="006B0442"/>
    <w:rsid w:val="006B04EF"/>
    <w:rsid w:val="006B14ED"/>
    <w:rsid w:val="006B215E"/>
    <w:rsid w:val="006B2AF3"/>
    <w:rsid w:val="006B2E37"/>
    <w:rsid w:val="006B33CC"/>
    <w:rsid w:val="006B38B5"/>
    <w:rsid w:val="006B46D3"/>
    <w:rsid w:val="006B4BDB"/>
    <w:rsid w:val="006B4DE8"/>
    <w:rsid w:val="006B50FA"/>
    <w:rsid w:val="006B5190"/>
    <w:rsid w:val="006B53CC"/>
    <w:rsid w:val="006B6025"/>
    <w:rsid w:val="006B634D"/>
    <w:rsid w:val="006B6698"/>
    <w:rsid w:val="006B6C33"/>
    <w:rsid w:val="006B6F08"/>
    <w:rsid w:val="006C0355"/>
    <w:rsid w:val="006C0488"/>
    <w:rsid w:val="006C065B"/>
    <w:rsid w:val="006C1590"/>
    <w:rsid w:val="006C2612"/>
    <w:rsid w:val="006C29CF"/>
    <w:rsid w:val="006C2A05"/>
    <w:rsid w:val="006C2B2A"/>
    <w:rsid w:val="006C2C6B"/>
    <w:rsid w:val="006C2CCF"/>
    <w:rsid w:val="006C2FB8"/>
    <w:rsid w:val="006C2FC4"/>
    <w:rsid w:val="006C372B"/>
    <w:rsid w:val="006C37D5"/>
    <w:rsid w:val="006C38FB"/>
    <w:rsid w:val="006C39BE"/>
    <w:rsid w:val="006C3AE8"/>
    <w:rsid w:val="006C3BE6"/>
    <w:rsid w:val="006C3C08"/>
    <w:rsid w:val="006C3EF4"/>
    <w:rsid w:val="006C3F66"/>
    <w:rsid w:val="006C4832"/>
    <w:rsid w:val="006C4D50"/>
    <w:rsid w:val="006C4F31"/>
    <w:rsid w:val="006C5790"/>
    <w:rsid w:val="006C5A7D"/>
    <w:rsid w:val="006C5B74"/>
    <w:rsid w:val="006C5C5B"/>
    <w:rsid w:val="006C5F0E"/>
    <w:rsid w:val="006C5F9B"/>
    <w:rsid w:val="006C6843"/>
    <w:rsid w:val="006C6892"/>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4D9"/>
    <w:rsid w:val="006D35B4"/>
    <w:rsid w:val="006D516E"/>
    <w:rsid w:val="006D523D"/>
    <w:rsid w:val="006D53B5"/>
    <w:rsid w:val="006D669F"/>
    <w:rsid w:val="006D677D"/>
    <w:rsid w:val="006D6C75"/>
    <w:rsid w:val="006D7167"/>
    <w:rsid w:val="006D7169"/>
    <w:rsid w:val="006D717B"/>
    <w:rsid w:val="006D730C"/>
    <w:rsid w:val="006D7810"/>
    <w:rsid w:val="006D7EFC"/>
    <w:rsid w:val="006E064C"/>
    <w:rsid w:val="006E0AD6"/>
    <w:rsid w:val="006E0C02"/>
    <w:rsid w:val="006E1452"/>
    <w:rsid w:val="006E16E6"/>
    <w:rsid w:val="006E1727"/>
    <w:rsid w:val="006E1ECC"/>
    <w:rsid w:val="006E2D78"/>
    <w:rsid w:val="006E2E2A"/>
    <w:rsid w:val="006E390D"/>
    <w:rsid w:val="006E41D3"/>
    <w:rsid w:val="006E50AC"/>
    <w:rsid w:val="006E5442"/>
    <w:rsid w:val="006E5509"/>
    <w:rsid w:val="006E563C"/>
    <w:rsid w:val="006E564E"/>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4B3"/>
    <w:rsid w:val="006F3935"/>
    <w:rsid w:val="006F3AD6"/>
    <w:rsid w:val="006F3C7B"/>
    <w:rsid w:val="006F3F4C"/>
    <w:rsid w:val="006F466B"/>
    <w:rsid w:val="006F4EAF"/>
    <w:rsid w:val="006F4F07"/>
    <w:rsid w:val="006F5135"/>
    <w:rsid w:val="006F56AE"/>
    <w:rsid w:val="006F5B07"/>
    <w:rsid w:val="006F6156"/>
    <w:rsid w:val="006F6264"/>
    <w:rsid w:val="006F63B0"/>
    <w:rsid w:val="006F6848"/>
    <w:rsid w:val="006F76F9"/>
    <w:rsid w:val="006F7B87"/>
    <w:rsid w:val="00700960"/>
    <w:rsid w:val="00700AB6"/>
    <w:rsid w:val="00701A48"/>
    <w:rsid w:val="00701B60"/>
    <w:rsid w:val="00701BF4"/>
    <w:rsid w:val="00702525"/>
    <w:rsid w:val="00702C39"/>
    <w:rsid w:val="00702C53"/>
    <w:rsid w:val="00702E45"/>
    <w:rsid w:val="007034F1"/>
    <w:rsid w:val="00703608"/>
    <w:rsid w:val="00703A3D"/>
    <w:rsid w:val="00703B22"/>
    <w:rsid w:val="00704106"/>
    <w:rsid w:val="007043F1"/>
    <w:rsid w:val="007050EC"/>
    <w:rsid w:val="0070605D"/>
    <w:rsid w:val="0070671B"/>
    <w:rsid w:val="007070E1"/>
    <w:rsid w:val="007071FE"/>
    <w:rsid w:val="00707812"/>
    <w:rsid w:val="007101C5"/>
    <w:rsid w:val="007109BD"/>
    <w:rsid w:val="00710BAF"/>
    <w:rsid w:val="00710C3A"/>
    <w:rsid w:val="00710E21"/>
    <w:rsid w:val="007113AE"/>
    <w:rsid w:val="007113C5"/>
    <w:rsid w:val="007114C7"/>
    <w:rsid w:val="0071169A"/>
    <w:rsid w:val="00711743"/>
    <w:rsid w:val="007121E9"/>
    <w:rsid w:val="007122A3"/>
    <w:rsid w:val="00712911"/>
    <w:rsid w:val="00712CC1"/>
    <w:rsid w:val="00713027"/>
    <w:rsid w:val="0071338B"/>
    <w:rsid w:val="00713678"/>
    <w:rsid w:val="007136E4"/>
    <w:rsid w:val="00713C7C"/>
    <w:rsid w:val="00713EBD"/>
    <w:rsid w:val="00714382"/>
    <w:rsid w:val="00714DF4"/>
    <w:rsid w:val="007150DA"/>
    <w:rsid w:val="0071516E"/>
    <w:rsid w:val="007155A3"/>
    <w:rsid w:val="00715DCD"/>
    <w:rsid w:val="00716207"/>
    <w:rsid w:val="007162BB"/>
    <w:rsid w:val="007167E6"/>
    <w:rsid w:val="00716C7F"/>
    <w:rsid w:val="00716FD5"/>
    <w:rsid w:val="007170A3"/>
    <w:rsid w:val="00717156"/>
    <w:rsid w:val="007172C3"/>
    <w:rsid w:val="00717350"/>
    <w:rsid w:val="00717380"/>
    <w:rsid w:val="007205B8"/>
    <w:rsid w:val="0072088F"/>
    <w:rsid w:val="007210DE"/>
    <w:rsid w:val="00721283"/>
    <w:rsid w:val="0072131D"/>
    <w:rsid w:val="00721979"/>
    <w:rsid w:val="00721A7C"/>
    <w:rsid w:val="0072258F"/>
    <w:rsid w:val="007225E4"/>
    <w:rsid w:val="00722691"/>
    <w:rsid w:val="00722936"/>
    <w:rsid w:val="007229DA"/>
    <w:rsid w:val="00722B8F"/>
    <w:rsid w:val="00722FCF"/>
    <w:rsid w:val="00723B1B"/>
    <w:rsid w:val="00723C2A"/>
    <w:rsid w:val="00724A26"/>
    <w:rsid w:val="00725116"/>
    <w:rsid w:val="007251C3"/>
    <w:rsid w:val="0072566B"/>
    <w:rsid w:val="00725A0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319"/>
    <w:rsid w:val="007318A8"/>
    <w:rsid w:val="007323FE"/>
    <w:rsid w:val="00733765"/>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3D37"/>
    <w:rsid w:val="00743F78"/>
    <w:rsid w:val="0074402B"/>
    <w:rsid w:val="00744C1F"/>
    <w:rsid w:val="007456A3"/>
    <w:rsid w:val="00745705"/>
    <w:rsid w:val="00745C9E"/>
    <w:rsid w:val="00745CF6"/>
    <w:rsid w:val="0074627C"/>
    <w:rsid w:val="0074629F"/>
    <w:rsid w:val="007462FB"/>
    <w:rsid w:val="0074650B"/>
    <w:rsid w:val="007465BA"/>
    <w:rsid w:val="0074674B"/>
    <w:rsid w:val="00746CAE"/>
    <w:rsid w:val="00747701"/>
    <w:rsid w:val="00750195"/>
    <w:rsid w:val="00751885"/>
    <w:rsid w:val="007519BB"/>
    <w:rsid w:val="00751BBF"/>
    <w:rsid w:val="00751C2B"/>
    <w:rsid w:val="00752265"/>
    <w:rsid w:val="007525FD"/>
    <w:rsid w:val="00752C30"/>
    <w:rsid w:val="00752C81"/>
    <w:rsid w:val="00752CDC"/>
    <w:rsid w:val="00752D43"/>
    <w:rsid w:val="00752F06"/>
    <w:rsid w:val="00752FB3"/>
    <w:rsid w:val="007534BE"/>
    <w:rsid w:val="00753964"/>
    <w:rsid w:val="0075428B"/>
    <w:rsid w:val="00755098"/>
    <w:rsid w:val="0075594D"/>
    <w:rsid w:val="00755C20"/>
    <w:rsid w:val="00756BF4"/>
    <w:rsid w:val="0075700E"/>
    <w:rsid w:val="00757E9C"/>
    <w:rsid w:val="0076036B"/>
    <w:rsid w:val="00760E27"/>
    <w:rsid w:val="00761284"/>
    <w:rsid w:val="00761A53"/>
    <w:rsid w:val="00761E27"/>
    <w:rsid w:val="0076206A"/>
    <w:rsid w:val="00762896"/>
    <w:rsid w:val="0076297B"/>
    <w:rsid w:val="007631C1"/>
    <w:rsid w:val="0076333D"/>
    <w:rsid w:val="007633B6"/>
    <w:rsid w:val="007637DF"/>
    <w:rsid w:val="00763999"/>
    <w:rsid w:val="00763E12"/>
    <w:rsid w:val="00763E30"/>
    <w:rsid w:val="00763F10"/>
    <w:rsid w:val="00763FC2"/>
    <w:rsid w:val="0076423E"/>
    <w:rsid w:val="0076451B"/>
    <w:rsid w:val="00764CB2"/>
    <w:rsid w:val="00764E7A"/>
    <w:rsid w:val="00764ED8"/>
    <w:rsid w:val="007653C1"/>
    <w:rsid w:val="0076610B"/>
    <w:rsid w:val="0076635D"/>
    <w:rsid w:val="0076664C"/>
    <w:rsid w:val="00766CBE"/>
    <w:rsid w:val="00766F3E"/>
    <w:rsid w:val="00767035"/>
    <w:rsid w:val="00767574"/>
    <w:rsid w:val="00770433"/>
    <w:rsid w:val="007704E1"/>
    <w:rsid w:val="007709FF"/>
    <w:rsid w:val="0077126B"/>
    <w:rsid w:val="007717DE"/>
    <w:rsid w:val="00771980"/>
    <w:rsid w:val="00771EDD"/>
    <w:rsid w:val="00772538"/>
    <w:rsid w:val="00772586"/>
    <w:rsid w:val="00772901"/>
    <w:rsid w:val="007729AF"/>
    <w:rsid w:val="00772DAA"/>
    <w:rsid w:val="00772F29"/>
    <w:rsid w:val="00772F6F"/>
    <w:rsid w:val="00773373"/>
    <w:rsid w:val="007736F7"/>
    <w:rsid w:val="00773A5A"/>
    <w:rsid w:val="00774010"/>
    <w:rsid w:val="007741C0"/>
    <w:rsid w:val="0077426D"/>
    <w:rsid w:val="007749FF"/>
    <w:rsid w:val="00775200"/>
    <w:rsid w:val="007752B9"/>
    <w:rsid w:val="00775991"/>
    <w:rsid w:val="00775ED9"/>
    <w:rsid w:val="00775F08"/>
    <w:rsid w:val="00775F3D"/>
    <w:rsid w:val="00776DC6"/>
    <w:rsid w:val="007774A9"/>
    <w:rsid w:val="00777681"/>
    <w:rsid w:val="00777880"/>
    <w:rsid w:val="007778ED"/>
    <w:rsid w:val="0077795B"/>
    <w:rsid w:val="00777E0C"/>
    <w:rsid w:val="00780217"/>
    <w:rsid w:val="007806A8"/>
    <w:rsid w:val="007806F6"/>
    <w:rsid w:val="00781085"/>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A24"/>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2EC2"/>
    <w:rsid w:val="00793CE7"/>
    <w:rsid w:val="0079409C"/>
    <w:rsid w:val="007940E6"/>
    <w:rsid w:val="00794501"/>
    <w:rsid w:val="00794E62"/>
    <w:rsid w:val="007950E0"/>
    <w:rsid w:val="00795115"/>
    <w:rsid w:val="00795E20"/>
    <w:rsid w:val="00795E27"/>
    <w:rsid w:val="0079602E"/>
    <w:rsid w:val="0079617E"/>
    <w:rsid w:val="007964C8"/>
    <w:rsid w:val="00796F4F"/>
    <w:rsid w:val="00797130"/>
    <w:rsid w:val="00797465"/>
    <w:rsid w:val="00797890"/>
    <w:rsid w:val="00797C3B"/>
    <w:rsid w:val="00797E6C"/>
    <w:rsid w:val="007A0609"/>
    <w:rsid w:val="007A0FE4"/>
    <w:rsid w:val="007A1068"/>
    <w:rsid w:val="007A1117"/>
    <w:rsid w:val="007A12E6"/>
    <w:rsid w:val="007A13DB"/>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08C7"/>
    <w:rsid w:val="007B15DD"/>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6CC1"/>
    <w:rsid w:val="007B72A2"/>
    <w:rsid w:val="007B7431"/>
    <w:rsid w:val="007B7676"/>
    <w:rsid w:val="007B783A"/>
    <w:rsid w:val="007B799E"/>
    <w:rsid w:val="007B7C12"/>
    <w:rsid w:val="007B7C22"/>
    <w:rsid w:val="007B7C3F"/>
    <w:rsid w:val="007B7FC3"/>
    <w:rsid w:val="007C02DF"/>
    <w:rsid w:val="007C09F7"/>
    <w:rsid w:val="007C1229"/>
    <w:rsid w:val="007C1247"/>
    <w:rsid w:val="007C1381"/>
    <w:rsid w:val="007C18F3"/>
    <w:rsid w:val="007C1959"/>
    <w:rsid w:val="007C19B0"/>
    <w:rsid w:val="007C1B81"/>
    <w:rsid w:val="007C1C2C"/>
    <w:rsid w:val="007C1D0F"/>
    <w:rsid w:val="007C2410"/>
    <w:rsid w:val="007C2970"/>
    <w:rsid w:val="007C33DB"/>
    <w:rsid w:val="007C3A10"/>
    <w:rsid w:val="007C4222"/>
    <w:rsid w:val="007C45B7"/>
    <w:rsid w:val="007C4944"/>
    <w:rsid w:val="007C49BD"/>
    <w:rsid w:val="007C5057"/>
    <w:rsid w:val="007C54B7"/>
    <w:rsid w:val="007C5E17"/>
    <w:rsid w:val="007C609F"/>
    <w:rsid w:val="007C66BD"/>
    <w:rsid w:val="007C6E34"/>
    <w:rsid w:val="007D0352"/>
    <w:rsid w:val="007D0D62"/>
    <w:rsid w:val="007D12BA"/>
    <w:rsid w:val="007D1486"/>
    <w:rsid w:val="007D14A1"/>
    <w:rsid w:val="007D1648"/>
    <w:rsid w:val="007D1728"/>
    <w:rsid w:val="007D2715"/>
    <w:rsid w:val="007D38AC"/>
    <w:rsid w:val="007D3BCC"/>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10D5"/>
    <w:rsid w:val="007E15A9"/>
    <w:rsid w:val="007E1939"/>
    <w:rsid w:val="007E1BFE"/>
    <w:rsid w:val="007E2417"/>
    <w:rsid w:val="007E2565"/>
    <w:rsid w:val="007E2598"/>
    <w:rsid w:val="007E314D"/>
    <w:rsid w:val="007E32C7"/>
    <w:rsid w:val="007E3922"/>
    <w:rsid w:val="007E44F9"/>
    <w:rsid w:val="007E460F"/>
    <w:rsid w:val="007E503C"/>
    <w:rsid w:val="007E520F"/>
    <w:rsid w:val="007E53EC"/>
    <w:rsid w:val="007E54F5"/>
    <w:rsid w:val="007E6082"/>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6E6"/>
    <w:rsid w:val="007F17E9"/>
    <w:rsid w:val="007F1907"/>
    <w:rsid w:val="007F1ECB"/>
    <w:rsid w:val="007F249F"/>
    <w:rsid w:val="007F2766"/>
    <w:rsid w:val="007F27C2"/>
    <w:rsid w:val="007F2C04"/>
    <w:rsid w:val="007F3377"/>
    <w:rsid w:val="007F39C1"/>
    <w:rsid w:val="007F3A7E"/>
    <w:rsid w:val="007F3BE3"/>
    <w:rsid w:val="007F3CE2"/>
    <w:rsid w:val="007F3EA4"/>
    <w:rsid w:val="007F47B2"/>
    <w:rsid w:val="007F558E"/>
    <w:rsid w:val="007F5E5E"/>
    <w:rsid w:val="007F6325"/>
    <w:rsid w:val="007F69BA"/>
    <w:rsid w:val="007F7276"/>
    <w:rsid w:val="007F7A00"/>
    <w:rsid w:val="007F7C93"/>
    <w:rsid w:val="008006D6"/>
    <w:rsid w:val="008006DD"/>
    <w:rsid w:val="008007CD"/>
    <w:rsid w:val="00801062"/>
    <w:rsid w:val="00801150"/>
    <w:rsid w:val="008012F6"/>
    <w:rsid w:val="00801B3A"/>
    <w:rsid w:val="00801BDC"/>
    <w:rsid w:val="00801CE9"/>
    <w:rsid w:val="008023CE"/>
    <w:rsid w:val="008027B7"/>
    <w:rsid w:val="00802A6A"/>
    <w:rsid w:val="00802FFF"/>
    <w:rsid w:val="00803A3A"/>
    <w:rsid w:val="00803AB1"/>
    <w:rsid w:val="00803BD9"/>
    <w:rsid w:val="008040C0"/>
    <w:rsid w:val="00804D83"/>
    <w:rsid w:val="00805064"/>
    <w:rsid w:val="00805932"/>
    <w:rsid w:val="008061EA"/>
    <w:rsid w:val="00806493"/>
    <w:rsid w:val="00806528"/>
    <w:rsid w:val="008067BC"/>
    <w:rsid w:val="008067BF"/>
    <w:rsid w:val="00806E8F"/>
    <w:rsid w:val="00806F11"/>
    <w:rsid w:val="00806FA9"/>
    <w:rsid w:val="0080745D"/>
    <w:rsid w:val="008075F4"/>
    <w:rsid w:val="0080772C"/>
    <w:rsid w:val="00807836"/>
    <w:rsid w:val="0080792C"/>
    <w:rsid w:val="0080793F"/>
    <w:rsid w:val="00807CCA"/>
    <w:rsid w:val="00807CE3"/>
    <w:rsid w:val="0081031F"/>
    <w:rsid w:val="008104C5"/>
    <w:rsid w:val="008108E9"/>
    <w:rsid w:val="008109FF"/>
    <w:rsid w:val="008111F7"/>
    <w:rsid w:val="00811900"/>
    <w:rsid w:val="00811F48"/>
    <w:rsid w:val="008121FC"/>
    <w:rsid w:val="00812F8E"/>
    <w:rsid w:val="00812FE1"/>
    <w:rsid w:val="0081300B"/>
    <w:rsid w:val="00813427"/>
    <w:rsid w:val="008146D8"/>
    <w:rsid w:val="00815233"/>
    <w:rsid w:val="00815484"/>
    <w:rsid w:val="008157FC"/>
    <w:rsid w:val="008164B0"/>
    <w:rsid w:val="008167D1"/>
    <w:rsid w:val="00816A4B"/>
    <w:rsid w:val="00816B18"/>
    <w:rsid w:val="00816F20"/>
    <w:rsid w:val="008175C8"/>
    <w:rsid w:val="008176E2"/>
    <w:rsid w:val="00817946"/>
    <w:rsid w:val="008179BD"/>
    <w:rsid w:val="00817AA9"/>
    <w:rsid w:val="00817B5C"/>
    <w:rsid w:val="00817D40"/>
    <w:rsid w:val="00820069"/>
    <w:rsid w:val="00820426"/>
    <w:rsid w:val="00820963"/>
    <w:rsid w:val="00820AF9"/>
    <w:rsid w:val="00821319"/>
    <w:rsid w:val="008214CA"/>
    <w:rsid w:val="00821EE8"/>
    <w:rsid w:val="008224DD"/>
    <w:rsid w:val="00823158"/>
    <w:rsid w:val="00823485"/>
    <w:rsid w:val="0082364B"/>
    <w:rsid w:val="008238E1"/>
    <w:rsid w:val="008241D1"/>
    <w:rsid w:val="00824315"/>
    <w:rsid w:val="0082465B"/>
    <w:rsid w:val="008246DB"/>
    <w:rsid w:val="00824954"/>
    <w:rsid w:val="00826004"/>
    <w:rsid w:val="00826ACC"/>
    <w:rsid w:val="00826C52"/>
    <w:rsid w:val="00826DEC"/>
    <w:rsid w:val="00826EA9"/>
    <w:rsid w:val="008271F1"/>
    <w:rsid w:val="0082737F"/>
    <w:rsid w:val="00827624"/>
    <w:rsid w:val="0082788D"/>
    <w:rsid w:val="0082788E"/>
    <w:rsid w:val="00827AD0"/>
    <w:rsid w:val="00827B80"/>
    <w:rsid w:val="00827E61"/>
    <w:rsid w:val="008300DB"/>
    <w:rsid w:val="008303F1"/>
    <w:rsid w:val="00830526"/>
    <w:rsid w:val="00830604"/>
    <w:rsid w:val="00830735"/>
    <w:rsid w:val="0083081F"/>
    <w:rsid w:val="00830BB1"/>
    <w:rsid w:val="00831263"/>
    <w:rsid w:val="00831DD8"/>
    <w:rsid w:val="00831E94"/>
    <w:rsid w:val="0083284D"/>
    <w:rsid w:val="0083297C"/>
    <w:rsid w:val="00832D37"/>
    <w:rsid w:val="00832EE2"/>
    <w:rsid w:val="008337AF"/>
    <w:rsid w:val="0083398C"/>
    <w:rsid w:val="00834610"/>
    <w:rsid w:val="00834822"/>
    <w:rsid w:val="008350AC"/>
    <w:rsid w:val="00835638"/>
    <w:rsid w:val="00835ADA"/>
    <w:rsid w:val="00835C87"/>
    <w:rsid w:val="00837034"/>
    <w:rsid w:val="0083756D"/>
    <w:rsid w:val="00837B23"/>
    <w:rsid w:val="00837CB9"/>
    <w:rsid w:val="00840520"/>
    <w:rsid w:val="00840576"/>
    <w:rsid w:val="0084060F"/>
    <w:rsid w:val="00840C78"/>
    <w:rsid w:val="00840D1D"/>
    <w:rsid w:val="00840E13"/>
    <w:rsid w:val="00840ED7"/>
    <w:rsid w:val="00841128"/>
    <w:rsid w:val="008414A2"/>
    <w:rsid w:val="0084179B"/>
    <w:rsid w:val="00841A87"/>
    <w:rsid w:val="00841ABB"/>
    <w:rsid w:val="00841BFD"/>
    <w:rsid w:val="00841FBB"/>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BA0"/>
    <w:rsid w:val="00850CA7"/>
    <w:rsid w:val="0085123E"/>
    <w:rsid w:val="0085161A"/>
    <w:rsid w:val="00851BF7"/>
    <w:rsid w:val="00851D2A"/>
    <w:rsid w:val="0085272D"/>
    <w:rsid w:val="00852B77"/>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00A"/>
    <w:rsid w:val="008601F0"/>
    <w:rsid w:val="00860BAD"/>
    <w:rsid w:val="00860F1F"/>
    <w:rsid w:val="0086100A"/>
    <w:rsid w:val="0086156B"/>
    <w:rsid w:val="008619B6"/>
    <w:rsid w:val="00861B97"/>
    <w:rsid w:val="00862350"/>
    <w:rsid w:val="0086289B"/>
    <w:rsid w:val="00862FE2"/>
    <w:rsid w:val="0086306F"/>
    <w:rsid w:val="00863E31"/>
    <w:rsid w:val="0086430D"/>
    <w:rsid w:val="00864C74"/>
    <w:rsid w:val="00864D99"/>
    <w:rsid w:val="008650B3"/>
    <w:rsid w:val="008657F8"/>
    <w:rsid w:val="00866398"/>
    <w:rsid w:val="00867271"/>
    <w:rsid w:val="00867CEB"/>
    <w:rsid w:val="00870540"/>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4EFD"/>
    <w:rsid w:val="00875382"/>
    <w:rsid w:val="00875752"/>
    <w:rsid w:val="008759F5"/>
    <w:rsid w:val="008761DE"/>
    <w:rsid w:val="00876EF6"/>
    <w:rsid w:val="00876F74"/>
    <w:rsid w:val="0087720F"/>
    <w:rsid w:val="00877E77"/>
    <w:rsid w:val="008804CD"/>
    <w:rsid w:val="008806E4"/>
    <w:rsid w:val="008809D5"/>
    <w:rsid w:val="00880DC8"/>
    <w:rsid w:val="00880E4F"/>
    <w:rsid w:val="00882774"/>
    <w:rsid w:val="00883102"/>
    <w:rsid w:val="00883595"/>
    <w:rsid w:val="00884456"/>
    <w:rsid w:val="008844CF"/>
    <w:rsid w:val="0088483A"/>
    <w:rsid w:val="00884E0A"/>
    <w:rsid w:val="00885A55"/>
    <w:rsid w:val="00885DFA"/>
    <w:rsid w:val="00886054"/>
    <w:rsid w:val="008865DD"/>
    <w:rsid w:val="00887B23"/>
    <w:rsid w:val="00887C08"/>
    <w:rsid w:val="00887F31"/>
    <w:rsid w:val="00887FA8"/>
    <w:rsid w:val="00890B50"/>
    <w:rsid w:val="0089104A"/>
    <w:rsid w:val="00891AA2"/>
    <w:rsid w:val="00892296"/>
    <w:rsid w:val="008935AB"/>
    <w:rsid w:val="00894253"/>
    <w:rsid w:val="00894A50"/>
    <w:rsid w:val="008958C4"/>
    <w:rsid w:val="00895E36"/>
    <w:rsid w:val="00895FF3"/>
    <w:rsid w:val="00896227"/>
    <w:rsid w:val="00896491"/>
    <w:rsid w:val="008964E5"/>
    <w:rsid w:val="00896739"/>
    <w:rsid w:val="008968DC"/>
    <w:rsid w:val="00896918"/>
    <w:rsid w:val="00896C6A"/>
    <w:rsid w:val="00896D3C"/>
    <w:rsid w:val="0089703E"/>
    <w:rsid w:val="00897096"/>
    <w:rsid w:val="00897E29"/>
    <w:rsid w:val="00897EE1"/>
    <w:rsid w:val="008A00EE"/>
    <w:rsid w:val="008A0149"/>
    <w:rsid w:val="008A15F2"/>
    <w:rsid w:val="008A1735"/>
    <w:rsid w:val="008A1816"/>
    <w:rsid w:val="008A1BB7"/>
    <w:rsid w:val="008A20ED"/>
    <w:rsid w:val="008A2144"/>
    <w:rsid w:val="008A244A"/>
    <w:rsid w:val="008A2CBD"/>
    <w:rsid w:val="008A2DA5"/>
    <w:rsid w:val="008A35E2"/>
    <w:rsid w:val="008A3CDD"/>
    <w:rsid w:val="008A3F49"/>
    <w:rsid w:val="008A4713"/>
    <w:rsid w:val="008A4779"/>
    <w:rsid w:val="008A5B65"/>
    <w:rsid w:val="008A5E24"/>
    <w:rsid w:val="008A603F"/>
    <w:rsid w:val="008A6683"/>
    <w:rsid w:val="008A6818"/>
    <w:rsid w:val="008A6BF4"/>
    <w:rsid w:val="008A6FFB"/>
    <w:rsid w:val="008A71CC"/>
    <w:rsid w:val="008A74A8"/>
    <w:rsid w:val="008B0623"/>
    <w:rsid w:val="008B0A85"/>
    <w:rsid w:val="008B0B5B"/>
    <w:rsid w:val="008B0DD4"/>
    <w:rsid w:val="008B10F8"/>
    <w:rsid w:val="008B1E1E"/>
    <w:rsid w:val="008B20FD"/>
    <w:rsid w:val="008B2281"/>
    <w:rsid w:val="008B23AC"/>
    <w:rsid w:val="008B2624"/>
    <w:rsid w:val="008B26B8"/>
    <w:rsid w:val="008B2BFA"/>
    <w:rsid w:val="008B2DE0"/>
    <w:rsid w:val="008B41B3"/>
    <w:rsid w:val="008B41B5"/>
    <w:rsid w:val="008B43DA"/>
    <w:rsid w:val="008B45B3"/>
    <w:rsid w:val="008B461C"/>
    <w:rsid w:val="008B4F34"/>
    <w:rsid w:val="008B5095"/>
    <w:rsid w:val="008B595F"/>
    <w:rsid w:val="008B5D3F"/>
    <w:rsid w:val="008B5EB2"/>
    <w:rsid w:val="008B6469"/>
    <w:rsid w:val="008B6678"/>
    <w:rsid w:val="008B695B"/>
    <w:rsid w:val="008B6EC8"/>
    <w:rsid w:val="008B7E0A"/>
    <w:rsid w:val="008C0132"/>
    <w:rsid w:val="008C10A3"/>
    <w:rsid w:val="008C1187"/>
    <w:rsid w:val="008C12AA"/>
    <w:rsid w:val="008C160A"/>
    <w:rsid w:val="008C18B9"/>
    <w:rsid w:val="008C1BF3"/>
    <w:rsid w:val="008C1D21"/>
    <w:rsid w:val="008C22A6"/>
    <w:rsid w:val="008C24DE"/>
    <w:rsid w:val="008C26A9"/>
    <w:rsid w:val="008C28F3"/>
    <w:rsid w:val="008C2A05"/>
    <w:rsid w:val="008C3973"/>
    <w:rsid w:val="008C3BFF"/>
    <w:rsid w:val="008C3C7D"/>
    <w:rsid w:val="008C3DB1"/>
    <w:rsid w:val="008C4B4B"/>
    <w:rsid w:val="008C4C53"/>
    <w:rsid w:val="008C56BD"/>
    <w:rsid w:val="008C5864"/>
    <w:rsid w:val="008C5B7B"/>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778"/>
    <w:rsid w:val="008D3BDA"/>
    <w:rsid w:val="008D3DD6"/>
    <w:rsid w:val="008D4149"/>
    <w:rsid w:val="008D447A"/>
    <w:rsid w:val="008D4D76"/>
    <w:rsid w:val="008D4DB3"/>
    <w:rsid w:val="008D4E0E"/>
    <w:rsid w:val="008D4E62"/>
    <w:rsid w:val="008D4F04"/>
    <w:rsid w:val="008D525B"/>
    <w:rsid w:val="008D52C0"/>
    <w:rsid w:val="008D5446"/>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380"/>
    <w:rsid w:val="008E3FD9"/>
    <w:rsid w:val="008E4B6F"/>
    <w:rsid w:val="008E53E0"/>
    <w:rsid w:val="008E56BA"/>
    <w:rsid w:val="008E5DB9"/>
    <w:rsid w:val="008E5FBD"/>
    <w:rsid w:val="008E5FDA"/>
    <w:rsid w:val="008E61FF"/>
    <w:rsid w:val="008E6297"/>
    <w:rsid w:val="008E6767"/>
    <w:rsid w:val="008E6A62"/>
    <w:rsid w:val="008E7198"/>
    <w:rsid w:val="008E71F0"/>
    <w:rsid w:val="008E7438"/>
    <w:rsid w:val="008E74D3"/>
    <w:rsid w:val="008E74E5"/>
    <w:rsid w:val="008E784C"/>
    <w:rsid w:val="008E7871"/>
    <w:rsid w:val="008E789F"/>
    <w:rsid w:val="008E7959"/>
    <w:rsid w:val="008E7FE0"/>
    <w:rsid w:val="008F0328"/>
    <w:rsid w:val="008F0377"/>
    <w:rsid w:val="008F05DA"/>
    <w:rsid w:val="008F0CDD"/>
    <w:rsid w:val="008F133E"/>
    <w:rsid w:val="008F15C7"/>
    <w:rsid w:val="008F185E"/>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34"/>
    <w:rsid w:val="008F365F"/>
    <w:rsid w:val="008F38F1"/>
    <w:rsid w:val="008F3FE7"/>
    <w:rsid w:val="008F4093"/>
    <w:rsid w:val="008F4779"/>
    <w:rsid w:val="008F4D6B"/>
    <w:rsid w:val="008F5154"/>
    <w:rsid w:val="008F5A70"/>
    <w:rsid w:val="008F6DA1"/>
    <w:rsid w:val="008F72CA"/>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5FE7"/>
    <w:rsid w:val="0090612D"/>
    <w:rsid w:val="00906506"/>
    <w:rsid w:val="00906BFC"/>
    <w:rsid w:val="00906D29"/>
    <w:rsid w:val="00907366"/>
    <w:rsid w:val="0090736B"/>
    <w:rsid w:val="00907B79"/>
    <w:rsid w:val="00907BB9"/>
    <w:rsid w:val="00907FCB"/>
    <w:rsid w:val="00910913"/>
    <w:rsid w:val="00910C6D"/>
    <w:rsid w:val="00911055"/>
    <w:rsid w:val="00911559"/>
    <w:rsid w:val="00911613"/>
    <w:rsid w:val="00911D99"/>
    <w:rsid w:val="00911E0D"/>
    <w:rsid w:val="00911EAB"/>
    <w:rsid w:val="0091221D"/>
    <w:rsid w:val="00912897"/>
    <w:rsid w:val="0091345F"/>
    <w:rsid w:val="00913946"/>
    <w:rsid w:val="009139DC"/>
    <w:rsid w:val="0091501C"/>
    <w:rsid w:val="009156E7"/>
    <w:rsid w:val="009167B0"/>
    <w:rsid w:val="009168DE"/>
    <w:rsid w:val="00916959"/>
    <w:rsid w:val="00916E3E"/>
    <w:rsid w:val="0091739E"/>
    <w:rsid w:val="0091745E"/>
    <w:rsid w:val="009206E5"/>
    <w:rsid w:val="00920708"/>
    <w:rsid w:val="0092090D"/>
    <w:rsid w:val="0092109C"/>
    <w:rsid w:val="00921225"/>
    <w:rsid w:val="00921B83"/>
    <w:rsid w:val="00921C43"/>
    <w:rsid w:val="0092251F"/>
    <w:rsid w:val="009228D0"/>
    <w:rsid w:val="0092299B"/>
    <w:rsid w:val="00923451"/>
    <w:rsid w:val="009236DA"/>
    <w:rsid w:val="0092371B"/>
    <w:rsid w:val="00923A06"/>
    <w:rsid w:val="009240C8"/>
    <w:rsid w:val="00924775"/>
    <w:rsid w:val="00924A1A"/>
    <w:rsid w:val="00924CE0"/>
    <w:rsid w:val="00924F00"/>
    <w:rsid w:val="00925336"/>
    <w:rsid w:val="009254AB"/>
    <w:rsid w:val="00925746"/>
    <w:rsid w:val="0092579F"/>
    <w:rsid w:val="009259E6"/>
    <w:rsid w:val="00926311"/>
    <w:rsid w:val="00926483"/>
    <w:rsid w:val="00926DB8"/>
    <w:rsid w:val="00927023"/>
    <w:rsid w:val="00927179"/>
    <w:rsid w:val="00927186"/>
    <w:rsid w:val="00927761"/>
    <w:rsid w:val="00927B59"/>
    <w:rsid w:val="00927F39"/>
    <w:rsid w:val="00931141"/>
    <w:rsid w:val="009311C3"/>
    <w:rsid w:val="009312F2"/>
    <w:rsid w:val="00931573"/>
    <w:rsid w:val="00931E76"/>
    <w:rsid w:val="00931FC0"/>
    <w:rsid w:val="009324F3"/>
    <w:rsid w:val="00932661"/>
    <w:rsid w:val="0093281E"/>
    <w:rsid w:val="00933058"/>
    <w:rsid w:val="009330DC"/>
    <w:rsid w:val="0093326E"/>
    <w:rsid w:val="00933A0E"/>
    <w:rsid w:val="00933C3D"/>
    <w:rsid w:val="00933EA7"/>
    <w:rsid w:val="009340C8"/>
    <w:rsid w:val="009341B7"/>
    <w:rsid w:val="0093446D"/>
    <w:rsid w:val="009356AA"/>
    <w:rsid w:val="00935EBA"/>
    <w:rsid w:val="009361B9"/>
    <w:rsid w:val="00936214"/>
    <w:rsid w:val="009364AC"/>
    <w:rsid w:val="0093680F"/>
    <w:rsid w:val="00936ED2"/>
    <w:rsid w:val="0093705D"/>
    <w:rsid w:val="00937107"/>
    <w:rsid w:val="00937769"/>
    <w:rsid w:val="00937797"/>
    <w:rsid w:val="00937DE7"/>
    <w:rsid w:val="0094013B"/>
    <w:rsid w:val="009406D3"/>
    <w:rsid w:val="0094098C"/>
    <w:rsid w:val="009421AC"/>
    <w:rsid w:val="0094280A"/>
    <w:rsid w:val="00942A42"/>
    <w:rsid w:val="009430D3"/>
    <w:rsid w:val="00943719"/>
    <w:rsid w:val="009442C5"/>
    <w:rsid w:val="009448DC"/>
    <w:rsid w:val="00944D53"/>
    <w:rsid w:val="009450E6"/>
    <w:rsid w:val="009452AD"/>
    <w:rsid w:val="0094570B"/>
    <w:rsid w:val="009457A7"/>
    <w:rsid w:val="00945877"/>
    <w:rsid w:val="00945A2B"/>
    <w:rsid w:val="00946150"/>
    <w:rsid w:val="00946CD9"/>
    <w:rsid w:val="00947140"/>
    <w:rsid w:val="009471AE"/>
    <w:rsid w:val="009471B9"/>
    <w:rsid w:val="009472D0"/>
    <w:rsid w:val="009478D2"/>
    <w:rsid w:val="009479D2"/>
    <w:rsid w:val="00950212"/>
    <w:rsid w:val="00950B77"/>
    <w:rsid w:val="00950F71"/>
    <w:rsid w:val="00950F82"/>
    <w:rsid w:val="00951553"/>
    <w:rsid w:val="00951623"/>
    <w:rsid w:val="00951CBA"/>
    <w:rsid w:val="00951F79"/>
    <w:rsid w:val="009524B1"/>
    <w:rsid w:val="009524CD"/>
    <w:rsid w:val="00952A91"/>
    <w:rsid w:val="00952AC1"/>
    <w:rsid w:val="00953610"/>
    <w:rsid w:val="0095434D"/>
    <w:rsid w:val="009551DA"/>
    <w:rsid w:val="0095526C"/>
    <w:rsid w:val="00955776"/>
    <w:rsid w:val="00955D13"/>
    <w:rsid w:val="00955D24"/>
    <w:rsid w:val="009564AC"/>
    <w:rsid w:val="00956A7B"/>
    <w:rsid w:val="009570BD"/>
    <w:rsid w:val="009570DF"/>
    <w:rsid w:val="00957602"/>
    <w:rsid w:val="00957730"/>
    <w:rsid w:val="00957A72"/>
    <w:rsid w:val="00957D2E"/>
    <w:rsid w:val="00957D57"/>
    <w:rsid w:val="0096056A"/>
    <w:rsid w:val="0096083B"/>
    <w:rsid w:val="0096154C"/>
    <w:rsid w:val="0096193A"/>
    <w:rsid w:val="00962B45"/>
    <w:rsid w:val="00962C11"/>
    <w:rsid w:val="00962EAE"/>
    <w:rsid w:val="009631FF"/>
    <w:rsid w:val="00963308"/>
    <w:rsid w:val="009635E9"/>
    <w:rsid w:val="00963F1B"/>
    <w:rsid w:val="0096402C"/>
    <w:rsid w:val="009642CA"/>
    <w:rsid w:val="00964981"/>
    <w:rsid w:val="0096578B"/>
    <w:rsid w:val="0096677D"/>
    <w:rsid w:val="00966A02"/>
    <w:rsid w:val="009673B5"/>
    <w:rsid w:val="0096744A"/>
    <w:rsid w:val="00967702"/>
    <w:rsid w:val="00967B4D"/>
    <w:rsid w:val="00970A7C"/>
    <w:rsid w:val="00970C77"/>
    <w:rsid w:val="00970E1F"/>
    <w:rsid w:val="00971527"/>
    <w:rsid w:val="009715AD"/>
    <w:rsid w:val="009717B2"/>
    <w:rsid w:val="0097246A"/>
    <w:rsid w:val="00972F40"/>
    <w:rsid w:val="00973033"/>
    <w:rsid w:val="0097353A"/>
    <w:rsid w:val="0097365E"/>
    <w:rsid w:val="0097380E"/>
    <w:rsid w:val="00973A3D"/>
    <w:rsid w:val="00973A69"/>
    <w:rsid w:val="00973CC8"/>
    <w:rsid w:val="00973DE1"/>
    <w:rsid w:val="00974189"/>
    <w:rsid w:val="00974537"/>
    <w:rsid w:val="009755AF"/>
    <w:rsid w:val="00975937"/>
    <w:rsid w:val="00975CFE"/>
    <w:rsid w:val="009768AE"/>
    <w:rsid w:val="00976BEE"/>
    <w:rsid w:val="00976DFD"/>
    <w:rsid w:val="009771E3"/>
    <w:rsid w:val="00977DEF"/>
    <w:rsid w:val="00980459"/>
    <w:rsid w:val="00980625"/>
    <w:rsid w:val="00980D36"/>
    <w:rsid w:val="0098115B"/>
    <w:rsid w:val="009815E5"/>
    <w:rsid w:val="00981A4C"/>
    <w:rsid w:val="0098247F"/>
    <w:rsid w:val="00982DD8"/>
    <w:rsid w:val="00983D83"/>
    <w:rsid w:val="00983F05"/>
    <w:rsid w:val="00983F47"/>
    <w:rsid w:val="00983FCA"/>
    <w:rsid w:val="009849C3"/>
    <w:rsid w:val="00984A6D"/>
    <w:rsid w:val="00984BB5"/>
    <w:rsid w:val="00984FEC"/>
    <w:rsid w:val="009851D9"/>
    <w:rsid w:val="00986177"/>
    <w:rsid w:val="0098673B"/>
    <w:rsid w:val="009868EA"/>
    <w:rsid w:val="00986A5B"/>
    <w:rsid w:val="009871D6"/>
    <w:rsid w:val="0098725E"/>
    <w:rsid w:val="009872EB"/>
    <w:rsid w:val="009873E6"/>
    <w:rsid w:val="009878F6"/>
    <w:rsid w:val="00987B9C"/>
    <w:rsid w:val="00987F1F"/>
    <w:rsid w:val="00991C66"/>
    <w:rsid w:val="00991D3F"/>
    <w:rsid w:val="009923AC"/>
    <w:rsid w:val="0099263F"/>
    <w:rsid w:val="0099264D"/>
    <w:rsid w:val="009931D9"/>
    <w:rsid w:val="0099363F"/>
    <w:rsid w:val="00993A7E"/>
    <w:rsid w:val="00993CCB"/>
    <w:rsid w:val="00995174"/>
    <w:rsid w:val="009951A9"/>
    <w:rsid w:val="0099522F"/>
    <w:rsid w:val="00996AE6"/>
    <w:rsid w:val="00997136"/>
    <w:rsid w:val="0099727C"/>
    <w:rsid w:val="0099762E"/>
    <w:rsid w:val="00997ABB"/>
    <w:rsid w:val="009A060E"/>
    <w:rsid w:val="009A08B9"/>
    <w:rsid w:val="009A0BC0"/>
    <w:rsid w:val="009A0CB6"/>
    <w:rsid w:val="009A10CD"/>
    <w:rsid w:val="009A14DC"/>
    <w:rsid w:val="009A1C4F"/>
    <w:rsid w:val="009A1CE7"/>
    <w:rsid w:val="009A1E77"/>
    <w:rsid w:val="009A1EE8"/>
    <w:rsid w:val="009A2304"/>
    <w:rsid w:val="009A2578"/>
    <w:rsid w:val="009A25D6"/>
    <w:rsid w:val="009A2BA2"/>
    <w:rsid w:val="009A3385"/>
    <w:rsid w:val="009A33D8"/>
    <w:rsid w:val="009A33E9"/>
    <w:rsid w:val="009A35A4"/>
    <w:rsid w:val="009A387C"/>
    <w:rsid w:val="009A4F03"/>
    <w:rsid w:val="009A5F82"/>
    <w:rsid w:val="009A6279"/>
    <w:rsid w:val="009A6CCA"/>
    <w:rsid w:val="009A7384"/>
    <w:rsid w:val="009A7AC7"/>
    <w:rsid w:val="009A7D49"/>
    <w:rsid w:val="009B0FF4"/>
    <w:rsid w:val="009B131F"/>
    <w:rsid w:val="009B1AB4"/>
    <w:rsid w:val="009B26C2"/>
    <w:rsid w:val="009B26C3"/>
    <w:rsid w:val="009B2796"/>
    <w:rsid w:val="009B32AC"/>
    <w:rsid w:val="009B3549"/>
    <w:rsid w:val="009B37D5"/>
    <w:rsid w:val="009B38FC"/>
    <w:rsid w:val="009B3F66"/>
    <w:rsid w:val="009B3FCD"/>
    <w:rsid w:val="009B4266"/>
    <w:rsid w:val="009B4702"/>
    <w:rsid w:val="009B4B71"/>
    <w:rsid w:val="009B4DB7"/>
    <w:rsid w:val="009B4FA5"/>
    <w:rsid w:val="009B4FB4"/>
    <w:rsid w:val="009B587D"/>
    <w:rsid w:val="009B6008"/>
    <w:rsid w:val="009B610E"/>
    <w:rsid w:val="009B6202"/>
    <w:rsid w:val="009B62C6"/>
    <w:rsid w:val="009B630A"/>
    <w:rsid w:val="009B7909"/>
    <w:rsid w:val="009B7D9A"/>
    <w:rsid w:val="009B7EA6"/>
    <w:rsid w:val="009C00DA"/>
    <w:rsid w:val="009C0406"/>
    <w:rsid w:val="009C046C"/>
    <w:rsid w:val="009C06CE"/>
    <w:rsid w:val="009C15FE"/>
    <w:rsid w:val="009C2247"/>
    <w:rsid w:val="009C228A"/>
    <w:rsid w:val="009C2571"/>
    <w:rsid w:val="009C2E39"/>
    <w:rsid w:val="009C2E5C"/>
    <w:rsid w:val="009C3699"/>
    <w:rsid w:val="009C370A"/>
    <w:rsid w:val="009C37E6"/>
    <w:rsid w:val="009C3AE8"/>
    <w:rsid w:val="009C42E6"/>
    <w:rsid w:val="009C4380"/>
    <w:rsid w:val="009C5162"/>
    <w:rsid w:val="009C5659"/>
    <w:rsid w:val="009C5A37"/>
    <w:rsid w:val="009C68EF"/>
    <w:rsid w:val="009C6971"/>
    <w:rsid w:val="009C734E"/>
    <w:rsid w:val="009C7593"/>
    <w:rsid w:val="009C7678"/>
    <w:rsid w:val="009C7860"/>
    <w:rsid w:val="009C7B42"/>
    <w:rsid w:val="009C7C34"/>
    <w:rsid w:val="009D0ED7"/>
    <w:rsid w:val="009D10E4"/>
    <w:rsid w:val="009D1827"/>
    <w:rsid w:val="009D21D4"/>
    <w:rsid w:val="009D2317"/>
    <w:rsid w:val="009D281D"/>
    <w:rsid w:val="009D2BDB"/>
    <w:rsid w:val="009D2C9D"/>
    <w:rsid w:val="009D3183"/>
    <w:rsid w:val="009D36DD"/>
    <w:rsid w:val="009D3F71"/>
    <w:rsid w:val="009D4213"/>
    <w:rsid w:val="009D4890"/>
    <w:rsid w:val="009D4B96"/>
    <w:rsid w:val="009D4D61"/>
    <w:rsid w:val="009D4E0D"/>
    <w:rsid w:val="009D507E"/>
    <w:rsid w:val="009D56DB"/>
    <w:rsid w:val="009D575D"/>
    <w:rsid w:val="009D57B5"/>
    <w:rsid w:val="009D7356"/>
    <w:rsid w:val="009D7733"/>
    <w:rsid w:val="009D7B43"/>
    <w:rsid w:val="009D7C18"/>
    <w:rsid w:val="009D7C55"/>
    <w:rsid w:val="009E053C"/>
    <w:rsid w:val="009E072E"/>
    <w:rsid w:val="009E0BCF"/>
    <w:rsid w:val="009E0F48"/>
    <w:rsid w:val="009E1220"/>
    <w:rsid w:val="009E13FA"/>
    <w:rsid w:val="009E1812"/>
    <w:rsid w:val="009E231A"/>
    <w:rsid w:val="009E23E5"/>
    <w:rsid w:val="009E2741"/>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4CA"/>
    <w:rsid w:val="009F18DA"/>
    <w:rsid w:val="009F1A6B"/>
    <w:rsid w:val="009F1BC3"/>
    <w:rsid w:val="009F2057"/>
    <w:rsid w:val="009F21ED"/>
    <w:rsid w:val="009F25D0"/>
    <w:rsid w:val="009F2A85"/>
    <w:rsid w:val="009F5311"/>
    <w:rsid w:val="009F5925"/>
    <w:rsid w:val="009F637D"/>
    <w:rsid w:val="009F6496"/>
    <w:rsid w:val="009F672C"/>
    <w:rsid w:val="009F68A4"/>
    <w:rsid w:val="009F7281"/>
    <w:rsid w:val="009F737C"/>
    <w:rsid w:val="00A008A7"/>
    <w:rsid w:val="00A00900"/>
    <w:rsid w:val="00A009EB"/>
    <w:rsid w:val="00A0177A"/>
    <w:rsid w:val="00A018E2"/>
    <w:rsid w:val="00A02427"/>
    <w:rsid w:val="00A03998"/>
    <w:rsid w:val="00A03B01"/>
    <w:rsid w:val="00A03E7F"/>
    <w:rsid w:val="00A0411C"/>
    <w:rsid w:val="00A044E2"/>
    <w:rsid w:val="00A04587"/>
    <w:rsid w:val="00A04834"/>
    <w:rsid w:val="00A0496C"/>
    <w:rsid w:val="00A04F76"/>
    <w:rsid w:val="00A0571C"/>
    <w:rsid w:val="00A05D91"/>
    <w:rsid w:val="00A05E11"/>
    <w:rsid w:val="00A05F76"/>
    <w:rsid w:val="00A06211"/>
    <w:rsid w:val="00A0673D"/>
    <w:rsid w:val="00A06E1F"/>
    <w:rsid w:val="00A06EFF"/>
    <w:rsid w:val="00A07372"/>
    <w:rsid w:val="00A07528"/>
    <w:rsid w:val="00A07B99"/>
    <w:rsid w:val="00A07F85"/>
    <w:rsid w:val="00A10035"/>
    <w:rsid w:val="00A104D1"/>
    <w:rsid w:val="00A10738"/>
    <w:rsid w:val="00A10C10"/>
    <w:rsid w:val="00A10DCD"/>
    <w:rsid w:val="00A11551"/>
    <w:rsid w:val="00A11575"/>
    <w:rsid w:val="00A117FA"/>
    <w:rsid w:val="00A117FF"/>
    <w:rsid w:val="00A11EAB"/>
    <w:rsid w:val="00A11F2E"/>
    <w:rsid w:val="00A120BA"/>
    <w:rsid w:val="00A12522"/>
    <w:rsid w:val="00A125AC"/>
    <w:rsid w:val="00A128AA"/>
    <w:rsid w:val="00A129B4"/>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D8E"/>
    <w:rsid w:val="00A16F91"/>
    <w:rsid w:val="00A1725E"/>
    <w:rsid w:val="00A17303"/>
    <w:rsid w:val="00A176D4"/>
    <w:rsid w:val="00A17D3C"/>
    <w:rsid w:val="00A21108"/>
    <w:rsid w:val="00A213D0"/>
    <w:rsid w:val="00A21F09"/>
    <w:rsid w:val="00A2231F"/>
    <w:rsid w:val="00A22E15"/>
    <w:rsid w:val="00A23578"/>
    <w:rsid w:val="00A23789"/>
    <w:rsid w:val="00A23F50"/>
    <w:rsid w:val="00A23F5F"/>
    <w:rsid w:val="00A2426B"/>
    <w:rsid w:val="00A24E7B"/>
    <w:rsid w:val="00A251D4"/>
    <w:rsid w:val="00A25507"/>
    <w:rsid w:val="00A25B43"/>
    <w:rsid w:val="00A25E04"/>
    <w:rsid w:val="00A2602B"/>
    <w:rsid w:val="00A265AA"/>
    <w:rsid w:val="00A26613"/>
    <w:rsid w:val="00A2687D"/>
    <w:rsid w:val="00A26987"/>
    <w:rsid w:val="00A269F1"/>
    <w:rsid w:val="00A26D8B"/>
    <w:rsid w:val="00A26E14"/>
    <w:rsid w:val="00A26F02"/>
    <w:rsid w:val="00A273DF"/>
    <w:rsid w:val="00A27A69"/>
    <w:rsid w:val="00A27EAD"/>
    <w:rsid w:val="00A27EB9"/>
    <w:rsid w:val="00A300B2"/>
    <w:rsid w:val="00A309FE"/>
    <w:rsid w:val="00A30C12"/>
    <w:rsid w:val="00A30D86"/>
    <w:rsid w:val="00A30ECA"/>
    <w:rsid w:val="00A311B4"/>
    <w:rsid w:val="00A31454"/>
    <w:rsid w:val="00A3188A"/>
    <w:rsid w:val="00A31A28"/>
    <w:rsid w:val="00A31DB1"/>
    <w:rsid w:val="00A325E8"/>
    <w:rsid w:val="00A32892"/>
    <w:rsid w:val="00A32B61"/>
    <w:rsid w:val="00A32BD5"/>
    <w:rsid w:val="00A32DBF"/>
    <w:rsid w:val="00A32DC8"/>
    <w:rsid w:val="00A3333A"/>
    <w:rsid w:val="00A3401E"/>
    <w:rsid w:val="00A34270"/>
    <w:rsid w:val="00A35B73"/>
    <w:rsid w:val="00A3614C"/>
    <w:rsid w:val="00A36618"/>
    <w:rsid w:val="00A3671B"/>
    <w:rsid w:val="00A36B5B"/>
    <w:rsid w:val="00A36CD0"/>
    <w:rsid w:val="00A37213"/>
    <w:rsid w:val="00A379CF"/>
    <w:rsid w:val="00A37E1A"/>
    <w:rsid w:val="00A37E6F"/>
    <w:rsid w:val="00A37E7B"/>
    <w:rsid w:val="00A4011A"/>
    <w:rsid w:val="00A407ED"/>
    <w:rsid w:val="00A40DAC"/>
    <w:rsid w:val="00A40E2D"/>
    <w:rsid w:val="00A410CB"/>
    <w:rsid w:val="00A416AF"/>
    <w:rsid w:val="00A41B18"/>
    <w:rsid w:val="00A41F27"/>
    <w:rsid w:val="00A423E9"/>
    <w:rsid w:val="00A42577"/>
    <w:rsid w:val="00A42D4D"/>
    <w:rsid w:val="00A42E04"/>
    <w:rsid w:val="00A42F08"/>
    <w:rsid w:val="00A430F0"/>
    <w:rsid w:val="00A43378"/>
    <w:rsid w:val="00A43C36"/>
    <w:rsid w:val="00A44409"/>
    <w:rsid w:val="00A447D8"/>
    <w:rsid w:val="00A4521E"/>
    <w:rsid w:val="00A459C1"/>
    <w:rsid w:val="00A46724"/>
    <w:rsid w:val="00A46BB5"/>
    <w:rsid w:val="00A46EC5"/>
    <w:rsid w:val="00A46FC2"/>
    <w:rsid w:val="00A47015"/>
    <w:rsid w:val="00A47E95"/>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B8E"/>
    <w:rsid w:val="00A54C14"/>
    <w:rsid w:val="00A54DD1"/>
    <w:rsid w:val="00A55792"/>
    <w:rsid w:val="00A55912"/>
    <w:rsid w:val="00A55AF0"/>
    <w:rsid w:val="00A55BB3"/>
    <w:rsid w:val="00A55D05"/>
    <w:rsid w:val="00A55EAD"/>
    <w:rsid w:val="00A56205"/>
    <w:rsid w:val="00A5620A"/>
    <w:rsid w:val="00A569CF"/>
    <w:rsid w:val="00A56A34"/>
    <w:rsid w:val="00A56D6C"/>
    <w:rsid w:val="00A573E4"/>
    <w:rsid w:val="00A577DB"/>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B23"/>
    <w:rsid w:val="00A64C07"/>
    <w:rsid w:val="00A64E58"/>
    <w:rsid w:val="00A64E9F"/>
    <w:rsid w:val="00A652A2"/>
    <w:rsid w:val="00A65B36"/>
    <w:rsid w:val="00A6674D"/>
    <w:rsid w:val="00A66842"/>
    <w:rsid w:val="00A672A2"/>
    <w:rsid w:val="00A672F0"/>
    <w:rsid w:val="00A67E62"/>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484"/>
    <w:rsid w:val="00A74735"/>
    <w:rsid w:val="00A74F77"/>
    <w:rsid w:val="00A7506F"/>
    <w:rsid w:val="00A763CC"/>
    <w:rsid w:val="00A76EAC"/>
    <w:rsid w:val="00A76EBD"/>
    <w:rsid w:val="00A8084E"/>
    <w:rsid w:val="00A80A9D"/>
    <w:rsid w:val="00A819C0"/>
    <w:rsid w:val="00A81CC8"/>
    <w:rsid w:val="00A81CDA"/>
    <w:rsid w:val="00A824E2"/>
    <w:rsid w:val="00A82896"/>
    <w:rsid w:val="00A82EE6"/>
    <w:rsid w:val="00A83566"/>
    <w:rsid w:val="00A83B82"/>
    <w:rsid w:val="00A83BA5"/>
    <w:rsid w:val="00A8447F"/>
    <w:rsid w:val="00A84713"/>
    <w:rsid w:val="00A84803"/>
    <w:rsid w:val="00A84DD0"/>
    <w:rsid w:val="00A84E27"/>
    <w:rsid w:val="00A84E8F"/>
    <w:rsid w:val="00A84EAC"/>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2284"/>
    <w:rsid w:val="00A936EC"/>
    <w:rsid w:val="00A93ACC"/>
    <w:rsid w:val="00A94508"/>
    <w:rsid w:val="00A94BF5"/>
    <w:rsid w:val="00A94F47"/>
    <w:rsid w:val="00A95007"/>
    <w:rsid w:val="00A95164"/>
    <w:rsid w:val="00A954CB"/>
    <w:rsid w:val="00A95594"/>
    <w:rsid w:val="00A95D33"/>
    <w:rsid w:val="00A95E96"/>
    <w:rsid w:val="00A95FF1"/>
    <w:rsid w:val="00A963C3"/>
    <w:rsid w:val="00A9648E"/>
    <w:rsid w:val="00A967D7"/>
    <w:rsid w:val="00A9764B"/>
    <w:rsid w:val="00AA006E"/>
    <w:rsid w:val="00AA1144"/>
    <w:rsid w:val="00AA146C"/>
    <w:rsid w:val="00AA1B88"/>
    <w:rsid w:val="00AA1BC9"/>
    <w:rsid w:val="00AA1E9A"/>
    <w:rsid w:val="00AA2043"/>
    <w:rsid w:val="00AA204B"/>
    <w:rsid w:val="00AA236E"/>
    <w:rsid w:val="00AA28EA"/>
    <w:rsid w:val="00AA29B4"/>
    <w:rsid w:val="00AA2CA8"/>
    <w:rsid w:val="00AA2CE3"/>
    <w:rsid w:val="00AA3019"/>
    <w:rsid w:val="00AA364E"/>
    <w:rsid w:val="00AA399E"/>
    <w:rsid w:val="00AA3BD3"/>
    <w:rsid w:val="00AA3BF5"/>
    <w:rsid w:val="00AA3E66"/>
    <w:rsid w:val="00AA502D"/>
    <w:rsid w:val="00AA5081"/>
    <w:rsid w:val="00AA5273"/>
    <w:rsid w:val="00AA6419"/>
    <w:rsid w:val="00AA6612"/>
    <w:rsid w:val="00AA6E50"/>
    <w:rsid w:val="00AA7890"/>
    <w:rsid w:val="00AB16A2"/>
    <w:rsid w:val="00AB1A48"/>
    <w:rsid w:val="00AB1D76"/>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732"/>
    <w:rsid w:val="00AB67B2"/>
    <w:rsid w:val="00AB6AA0"/>
    <w:rsid w:val="00AB7842"/>
    <w:rsid w:val="00AB78D8"/>
    <w:rsid w:val="00AB7962"/>
    <w:rsid w:val="00AB7A62"/>
    <w:rsid w:val="00AB7AD4"/>
    <w:rsid w:val="00AB7EC3"/>
    <w:rsid w:val="00AC0294"/>
    <w:rsid w:val="00AC08CD"/>
    <w:rsid w:val="00AC0D17"/>
    <w:rsid w:val="00AC1493"/>
    <w:rsid w:val="00AC18B8"/>
    <w:rsid w:val="00AC2086"/>
    <w:rsid w:val="00AC2096"/>
    <w:rsid w:val="00AC34C4"/>
    <w:rsid w:val="00AC3991"/>
    <w:rsid w:val="00AC49CD"/>
    <w:rsid w:val="00AC4A04"/>
    <w:rsid w:val="00AC50B2"/>
    <w:rsid w:val="00AC53A4"/>
    <w:rsid w:val="00AC5600"/>
    <w:rsid w:val="00AC581C"/>
    <w:rsid w:val="00AC5B7F"/>
    <w:rsid w:val="00AC5C52"/>
    <w:rsid w:val="00AC5CD8"/>
    <w:rsid w:val="00AC66FF"/>
    <w:rsid w:val="00AC67CE"/>
    <w:rsid w:val="00AC7546"/>
    <w:rsid w:val="00AC78AB"/>
    <w:rsid w:val="00AC7993"/>
    <w:rsid w:val="00AC7DF8"/>
    <w:rsid w:val="00AD004E"/>
    <w:rsid w:val="00AD0440"/>
    <w:rsid w:val="00AD044C"/>
    <w:rsid w:val="00AD0869"/>
    <w:rsid w:val="00AD0A09"/>
    <w:rsid w:val="00AD11C2"/>
    <w:rsid w:val="00AD19DE"/>
    <w:rsid w:val="00AD1F59"/>
    <w:rsid w:val="00AD1FE5"/>
    <w:rsid w:val="00AD201F"/>
    <w:rsid w:val="00AD22E2"/>
    <w:rsid w:val="00AD22EA"/>
    <w:rsid w:val="00AD2492"/>
    <w:rsid w:val="00AD2835"/>
    <w:rsid w:val="00AD29CB"/>
    <w:rsid w:val="00AD2E1B"/>
    <w:rsid w:val="00AD4094"/>
    <w:rsid w:val="00AD44D3"/>
    <w:rsid w:val="00AD46CC"/>
    <w:rsid w:val="00AD46D8"/>
    <w:rsid w:val="00AD4F53"/>
    <w:rsid w:val="00AD52A5"/>
    <w:rsid w:val="00AD584D"/>
    <w:rsid w:val="00AD61A8"/>
    <w:rsid w:val="00AD62E3"/>
    <w:rsid w:val="00AD6452"/>
    <w:rsid w:val="00AD652A"/>
    <w:rsid w:val="00AD670A"/>
    <w:rsid w:val="00AD689F"/>
    <w:rsid w:val="00AD6B03"/>
    <w:rsid w:val="00AD6D34"/>
    <w:rsid w:val="00AD6E33"/>
    <w:rsid w:val="00AD75FD"/>
    <w:rsid w:val="00AD775E"/>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5B2A"/>
    <w:rsid w:val="00AE6BBB"/>
    <w:rsid w:val="00AE7263"/>
    <w:rsid w:val="00AE72B0"/>
    <w:rsid w:val="00AE75B5"/>
    <w:rsid w:val="00AE77EA"/>
    <w:rsid w:val="00AE7FB5"/>
    <w:rsid w:val="00AF03A3"/>
    <w:rsid w:val="00AF04E2"/>
    <w:rsid w:val="00AF0F89"/>
    <w:rsid w:val="00AF1273"/>
    <w:rsid w:val="00AF15CC"/>
    <w:rsid w:val="00AF1D8A"/>
    <w:rsid w:val="00AF1FF3"/>
    <w:rsid w:val="00AF2AAF"/>
    <w:rsid w:val="00AF2D6E"/>
    <w:rsid w:val="00AF2FBA"/>
    <w:rsid w:val="00AF304D"/>
    <w:rsid w:val="00AF30AD"/>
    <w:rsid w:val="00AF3139"/>
    <w:rsid w:val="00AF3720"/>
    <w:rsid w:val="00AF3FB6"/>
    <w:rsid w:val="00AF4F63"/>
    <w:rsid w:val="00AF50F9"/>
    <w:rsid w:val="00AF532D"/>
    <w:rsid w:val="00AF53A0"/>
    <w:rsid w:val="00AF5A7C"/>
    <w:rsid w:val="00AF610B"/>
    <w:rsid w:val="00AF6463"/>
    <w:rsid w:val="00AF674B"/>
    <w:rsid w:val="00AF69A9"/>
    <w:rsid w:val="00AF69E8"/>
    <w:rsid w:val="00AF6FA9"/>
    <w:rsid w:val="00AF73FC"/>
    <w:rsid w:val="00B00363"/>
    <w:rsid w:val="00B0076A"/>
    <w:rsid w:val="00B00884"/>
    <w:rsid w:val="00B017B3"/>
    <w:rsid w:val="00B02280"/>
    <w:rsid w:val="00B0265A"/>
    <w:rsid w:val="00B027A7"/>
    <w:rsid w:val="00B02E20"/>
    <w:rsid w:val="00B02EA9"/>
    <w:rsid w:val="00B0307A"/>
    <w:rsid w:val="00B03357"/>
    <w:rsid w:val="00B055E9"/>
    <w:rsid w:val="00B05BF7"/>
    <w:rsid w:val="00B05CB1"/>
    <w:rsid w:val="00B063E5"/>
    <w:rsid w:val="00B06646"/>
    <w:rsid w:val="00B068F8"/>
    <w:rsid w:val="00B06B8D"/>
    <w:rsid w:val="00B073CB"/>
    <w:rsid w:val="00B0774E"/>
    <w:rsid w:val="00B1003C"/>
    <w:rsid w:val="00B1045F"/>
    <w:rsid w:val="00B106AA"/>
    <w:rsid w:val="00B106B8"/>
    <w:rsid w:val="00B10C24"/>
    <w:rsid w:val="00B10FCB"/>
    <w:rsid w:val="00B11185"/>
    <w:rsid w:val="00B1198E"/>
    <w:rsid w:val="00B11AC1"/>
    <w:rsid w:val="00B12101"/>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D04"/>
    <w:rsid w:val="00B27A13"/>
    <w:rsid w:val="00B27EFF"/>
    <w:rsid w:val="00B30C0B"/>
    <w:rsid w:val="00B30EBC"/>
    <w:rsid w:val="00B31F36"/>
    <w:rsid w:val="00B32116"/>
    <w:rsid w:val="00B321F5"/>
    <w:rsid w:val="00B32338"/>
    <w:rsid w:val="00B3277E"/>
    <w:rsid w:val="00B32A17"/>
    <w:rsid w:val="00B32AB9"/>
    <w:rsid w:val="00B337E3"/>
    <w:rsid w:val="00B33AA4"/>
    <w:rsid w:val="00B33CE3"/>
    <w:rsid w:val="00B33CF9"/>
    <w:rsid w:val="00B33D24"/>
    <w:rsid w:val="00B33DD1"/>
    <w:rsid w:val="00B33E4D"/>
    <w:rsid w:val="00B33ED7"/>
    <w:rsid w:val="00B34412"/>
    <w:rsid w:val="00B3459F"/>
    <w:rsid w:val="00B347CF"/>
    <w:rsid w:val="00B3560E"/>
    <w:rsid w:val="00B35721"/>
    <w:rsid w:val="00B35AC3"/>
    <w:rsid w:val="00B35AEA"/>
    <w:rsid w:val="00B35D04"/>
    <w:rsid w:val="00B36317"/>
    <w:rsid w:val="00B36598"/>
    <w:rsid w:val="00B36C5F"/>
    <w:rsid w:val="00B37C86"/>
    <w:rsid w:val="00B40247"/>
    <w:rsid w:val="00B406C0"/>
    <w:rsid w:val="00B4094C"/>
    <w:rsid w:val="00B41089"/>
    <w:rsid w:val="00B410C3"/>
    <w:rsid w:val="00B4168E"/>
    <w:rsid w:val="00B42721"/>
    <w:rsid w:val="00B42DD2"/>
    <w:rsid w:val="00B42FE9"/>
    <w:rsid w:val="00B43911"/>
    <w:rsid w:val="00B43B08"/>
    <w:rsid w:val="00B44435"/>
    <w:rsid w:val="00B45243"/>
    <w:rsid w:val="00B455B3"/>
    <w:rsid w:val="00B45AB0"/>
    <w:rsid w:val="00B45BB2"/>
    <w:rsid w:val="00B46960"/>
    <w:rsid w:val="00B46FEB"/>
    <w:rsid w:val="00B4739F"/>
    <w:rsid w:val="00B47797"/>
    <w:rsid w:val="00B47819"/>
    <w:rsid w:val="00B507DD"/>
    <w:rsid w:val="00B50847"/>
    <w:rsid w:val="00B50FBA"/>
    <w:rsid w:val="00B514F8"/>
    <w:rsid w:val="00B515F2"/>
    <w:rsid w:val="00B521EC"/>
    <w:rsid w:val="00B5242B"/>
    <w:rsid w:val="00B5268A"/>
    <w:rsid w:val="00B52F73"/>
    <w:rsid w:val="00B532C4"/>
    <w:rsid w:val="00B5342A"/>
    <w:rsid w:val="00B54097"/>
    <w:rsid w:val="00B54190"/>
    <w:rsid w:val="00B547CB"/>
    <w:rsid w:val="00B54EC2"/>
    <w:rsid w:val="00B54F9C"/>
    <w:rsid w:val="00B55123"/>
    <w:rsid w:val="00B55196"/>
    <w:rsid w:val="00B559F2"/>
    <w:rsid w:val="00B56D54"/>
    <w:rsid w:val="00B57A45"/>
    <w:rsid w:val="00B60057"/>
    <w:rsid w:val="00B600AC"/>
    <w:rsid w:val="00B603CF"/>
    <w:rsid w:val="00B603E4"/>
    <w:rsid w:val="00B60A77"/>
    <w:rsid w:val="00B610F6"/>
    <w:rsid w:val="00B6134F"/>
    <w:rsid w:val="00B61569"/>
    <w:rsid w:val="00B61E48"/>
    <w:rsid w:val="00B62E85"/>
    <w:rsid w:val="00B633BE"/>
    <w:rsid w:val="00B63C51"/>
    <w:rsid w:val="00B63DEC"/>
    <w:rsid w:val="00B63EE3"/>
    <w:rsid w:val="00B63FB9"/>
    <w:rsid w:val="00B64047"/>
    <w:rsid w:val="00B642A1"/>
    <w:rsid w:val="00B64537"/>
    <w:rsid w:val="00B647DE"/>
    <w:rsid w:val="00B64DA2"/>
    <w:rsid w:val="00B64F3A"/>
    <w:rsid w:val="00B65D04"/>
    <w:rsid w:val="00B65DBB"/>
    <w:rsid w:val="00B65E03"/>
    <w:rsid w:val="00B65E95"/>
    <w:rsid w:val="00B6666F"/>
    <w:rsid w:val="00B66865"/>
    <w:rsid w:val="00B66C3A"/>
    <w:rsid w:val="00B67AF2"/>
    <w:rsid w:val="00B7074B"/>
    <w:rsid w:val="00B70AD8"/>
    <w:rsid w:val="00B70C24"/>
    <w:rsid w:val="00B7153C"/>
    <w:rsid w:val="00B7162C"/>
    <w:rsid w:val="00B71AFF"/>
    <w:rsid w:val="00B71CB8"/>
    <w:rsid w:val="00B71E86"/>
    <w:rsid w:val="00B72079"/>
    <w:rsid w:val="00B72109"/>
    <w:rsid w:val="00B724AF"/>
    <w:rsid w:val="00B7293A"/>
    <w:rsid w:val="00B7298C"/>
    <w:rsid w:val="00B72D64"/>
    <w:rsid w:val="00B731C9"/>
    <w:rsid w:val="00B732F3"/>
    <w:rsid w:val="00B734EA"/>
    <w:rsid w:val="00B737D9"/>
    <w:rsid w:val="00B73AB5"/>
    <w:rsid w:val="00B73D4A"/>
    <w:rsid w:val="00B7438C"/>
    <w:rsid w:val="00B746D8"/>
    <w:rsid w:val="00B74FC2"/>
    <w:rsid w:val="00B74FC7"/>
    <w:rsid w:val="00B755C8"/>
    <w:rsid w:val="00B75B03"/>
    <w:rsid w:val="00B75B41"/>
    <w:rsid w:val="00B75BAC"/>
    <w:rsid w:val="00B763F6"/>
    <w:rsid w:val="00B76919"/>
    <w:rsid w:val="00B76D70"/>
    <w:rsid w:val="00B76D98"/>
    <w:rsid w:val="00B77021"/>
    <w:rsid w:val="00B802B8"/>
    <w:rsid w:val="00B80F98"/>
    <w:rsid w:val="00B8103C"/>
    <w:rsid w:val="00B81AB9"/>
    <w:rsid w:val="00B821F7"/>
    <w:rsid w:val="00B821F9"/>
    <w:rsid w:val="00B82BA7"/>
    <w:rsid w:val="00B82D83"/>
    <w:rsid w:val="00B82DEE"/>
    <w:rsid w:val="00B83154"/>
    <w:rsid w:val="00B83429"/>
    <w:rsid w:val="00B83769"/>
    <w:rsid w:val="00B83A0C"/>
    <w:rsid w:val="00B83C3E"/>
    <w:rsid w:val="00B83C5D"/>
    <w:rsid w:val="00B8418B"/>
    <w:rsid w:val="00B842F3"/>
    <w:rsid w:val="00B84BDD"/>
    <w:rsid w:val="00B84C90"/>
    <w:rsid w:val="00B8575E"/>
    <w:rsid w:val="00B858CD"/>
    <w:rsid w:val="00B85B56"/>
    <w:rsid w:val="00B85EAF"/>
    <w:rsid w:val="00B86182"/>
    <w:rsid w:val="00B865E8"/>
    <w:rsid w:val="00B867BB"/>
    <w:rsid w:val="00B86BA3"/>
    <w:rsid w:val="00B874B7"/>
    <w:rsid w:val="00B8756F"/>
    <w:rsid w:val="00B87B25"/>
    <w:rsid w:val="00B87EFD"/>
    <w:rsid w:val="00B901B1"/>
    <w:rsid w:val="00B90483"/>
    <w:rsid w:val="00B9070D"/>
    <w:rsid w:val="00B90D66"/>
    <w:rsid w:val="00B910E0"/>
    <w:rsid w:val="00B91213"/>
    <w:rsid w:val="00B919AA"/>
    <w:rsid w:val="00B91E94"/>
    <w:rsid w:val="00B91EB7"/>
    <w:rsid w:val="00B92059"/>
    <w:rsid w:val="00B92154"/>
    <w:rsid w:val="00B92243"/>
    <w:rsid w:val="00B92331"/>
    <w:rsid w:val="00B92ACE"/>
    <w:rsid w:val="00B92BAC"/>
    <w:rsid w:val="00B94566"/>
    <w:rsid w:val="00B94DE1"/>
    <w:rsid w:val="00B950BA"/>
    <w:rsid w:val="00B951DD"/>
    <w:rsid w:val="00B95255"/>
    <w:rsid w:val="00B95988"/>
    <w:rsid w:val="00B96A54"/>
    <w:rsid w:val="00B96DAC"/>
    <w:rsid w:val="00B9714A"/>
    <w:rsid w:val="00B971A8"/>
    <w:rsid w:val="00B97ADA"/>
    <w:rsid w:val="00B97B7E"/>
    <w:rsid w:val="00B97B91"/>
    <w:rsid w:val="00BA04CD"/>
    <w:rsid w:val="00BA07AB"/>
    <w:rsid w:val="00BA0F6E"/>
    <w:rsid w:val="00BA1413"/>
    <w:rsid w:val="00BA1979"/>
    <w:rsid w:val="00BA3535"/>
    <w:rsid w:val="00BA35E7"/>
    <w:rsid w:val="00BA3AB1"/>
    <w:rsid w:val="00BA401A"/>
    <w:rsid w:val="00BA4CAD"/>
    <w:rsid w:val="00BA4CBB"/>
    <w:rsid w:val="00BA4E4D"/>
    <w:rsid w:val="00BA5438"/>
    <w:rsid w:val="00BA6225"/>
    <w:rsid w:val="00BA6632"/>
    <w:rsid w:val="00BA6849"/>
    <w:rsid w:val="00BA6B5B"/>
    <w:rsid w:val="00BA7DB9"/>
    <w:rsid w:val="00BB024D"/>
    <w:rsid w:val="00BB0253"/>
    <w:rsid w:val="00BB10CD"/>
    <w:rsid w:val="00BB121D"/>
    <w:rsid w:val="00BB16EC"/>
    <w:rsid w:val="00BB1B41"/>
    <w:rsid w:val="00BB1F6D"/>
    <w:rsid w:val="00BB220E"/>
    <w:rsid w:val="00BB2F16"/>
    <w:rsid w:val="00BB33EE"/>
    <w:rsid w:val="00BB3481"/>
    <w:rsid w:val="00BB3555"/>
    <w:rsid w:val="00BB3566"/>
    <w:rsid w:val="00BB35F0"/>
    <w:rsid w:val="00BB3FD8"/>
    <w:rsid w:val="00BB4300"/>
    <w:rsid w:val="00BB4547"/>
    <w:rsid w:val="00BB4D3C"/>
    <w:rsid w:val="00BB4D60"/>
    <w:rsid w:val="00BB5324"/>
    <w:rsid w:val="00BB5DEC"/>
    <w:rsid w:val="00BB5E07"/>
    <w:rsid w:val="00BB64B2"/>
    <w:rsid w:val="00BB720C"/>
    <w:rsid w:val="00BB74AA"/>
    <w:rsid w:val="00BB75AD"/>
    <w:rsid w:val="00BB75E2"/>
    <w:rsid w:val="00BB7BDE"/>
    <w:rsid w:val="00BB7D47"/>
    <w:rsid w:val="00BB7F02"/>
    <w:rsid w:val="00BC00F9"/>
    <w:rsid w:val="00BC03B8"/>
    <w:rsid w:val="00BC03B9"/>
    <w:rsid w:val="00BC091F"/>
    <w:rsid w:val="00BC097A"/>
    <w:rsid w:val="00BC0C4E"/>
    <w:rsid w:val="00BC0E79"/>
    <w:rsid w:val="00BC159D"/>
    <w:rsid w:val="00BC1C78"/>
    <w:rsid w:val="00BC1EFA"/>
    <w:rsid w:val="00BC2429"/>
    <w:rsid w:val="00BC2FBB"/>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C9C"/>
    <w:rsid w:val="00BD0E7B"/>
    <w:rsid w:val="00BD1197"/>
    <w:rsid w:val="00BD1E6F"/>
    <w:rsid w:val="00BD2893"/>
    <w:rsid w:val="00BD2965"/>
    <w:rsid w:val="00BD2C3C"/>
    <w:rsid w:val="00BD319F"/>
    <w:rsid w:val="00BD37AB"/>
    <w:rsid w:val="00BD38DA"/>
    <w:rsid w:val="00BD3C7F"/>
    <w:rsid w:val="00BD3D29"/>
    <w:rsid w:val="00BD3E1F"/>
    <w:rsid w:val="00BD3ED7"/>
    <w:rsid w:val="00BD41DC"/>
    <w:rsid w:val="00BD4491"/>
    <w:rsid w:val="00BD45A6"/>
    <w:rsid w:val="00BD47E8"/>
    <w:rsid w:val="00BD4852"/>
    <w:rsid w:val="00BD49DC"/>
    <w:rsid w:val="00BD4FA5"/>
    <w:rsid w:val="00BD5AD7"/>
    <w:rsid w:val="00BD62F3"/>
    <w:rsid w:val="00BD65BF"/>
    <w:rsid w:val="00BD6C75"/>
    <w:rsid w:val="00BD71CA"/>
    <w:rsid w:val="00BD7628"/>
    <w:rsid w:val="00BD7B01"/>
    <w:rsid w:val="00BD7E0E"/>
    <w:rsid w:val="00BD7EC1"/>
    <w:rsid w:val="00BE0712"/>
    <w:rsid w:val="00BE0EE8"/>
    <w:rsid w:val="00BE1101"/>
    <w:rsid w:val="00BE1B06"/>
    <w:rsid w:val="00BE1B61"/>
    <w:rsid w:val="00BE1E3B"/>
    <w:rsid w:val="00BE2909"/>
    <w:rsid w:val="00BE3147"/>
    <w:rsid w:val="00BE32FA"/>
    <w:rsid w:val="00BE34ED"/>
    <w:rsid w:val="00BE3B7A"/>
    <w:rsid w:val="00BE3BFB"/>
    <w:rsid w:val="00BE3D35"/>
    <w:rsid w:val="00BE454B"/>
    <w:rsid w:val="00BE4A1D"/>
    <w:rsid w:val="00BE4AEE"/>
    <w:rsid w:val="00BE4E4D"/>
    <w:rsid w:val="00BE5681"/>
    <w:rsid w:val="00BE5B9F"/>
    <w:rsid w:val="00BE5C1E"/>
    <w:rsid w:val="00BE5D57"/>
    <w:rsid w:val="00BE600F"/>
    <w:rsid w:val="00BE64A0"/>
    <w:rsid w:val="00BE6DE9"/>
    <w:rsid w:val="00BE703B"/>
    <w:rsid w:val="00BE7DBF"/>
    <w:rsid w:val="00BF0046"/>
    <w:rsid w:val="00BF0388"/>
    <w:rsid w:val="00BF03EC"/>
    <w:rsid w:val="00BF0B88"/>
    <w:rsid w:val="00BF1E3E"/>
    <w:rsid w:val="00BF20AD"/>
    <w:rsid w:val="00BF2130"/>
    <w:rsid w:val="00BF2748"/>
    <w:rsid w:val="00BF35DA"/>
    <w:rsid w:val="00BF509F"/>
    <w:rsid w:val="00BF556F"/>
    <w:rsid w:val="00BF55D1"/>
    <w:rsid w:val="00BF6168"/>
    <w:rsid w:val="00BF648F"/>
    <w:rsid w:val="00BF6968"/>
    <w:rsid w:val="00BF7956"/>
    <w:rsid w:val="00C0041C"/>
    <w:rsid w:val="00C0056C"/>
    <w:rsid w:val="00C00D72"/>
    <w:rsid w:val="00C011E9"/>
    <w:rsid w:val="00C01802"/>
    <w:rsid w:val="00C0205B"/>
    <w:rsid w:val="00C02193"/>
    <w:rsid w:val="00C02E79"/>
    <w:rsid w:val="00C030D9"/>
    <w:rsid w:val="00C03518"/>
    <w:rsid w:val="00C0482A"/>
    <w:rsid w:val="00C05640"/>
    <w:rsid w:val="00C05A38"/>
    <w:rsid w:val="00C05BE9"/>
    <w:rsid w:val="00C05D08"/>
    <w:rsid w:val="00C05E96"/>
    <w:rsid w:val="00C0670F"/>
    <w:rsid w:val="00C06F23"/>
    <w:rsid w:val="00C0704A"/>
    <w:rsid w:val="00C073B2"/>
    <w:rsid w:val="00C07C5B"/>
    <w:rsid w:val="00C07CAF"/>
    <w:rsid w:val="00C07CBF"/>
    <w:rsid w:val="00C10078"/>
    <w:rsid w:val="00C1062A"/>
    <w:rsid w:val="00C107B7"/>
    <w:rsid w:val="00C10811"/>
    <w:rsid w:val="00C11CF4"/>
    <w:rsid w:val="00C12142"/>
    <w:rsid w:val="00C1249F"/>
    <w:rsid w:val="00C124ED"/>
    <w:rsid w:val="00C125C3"/>
    <w:rsid w:val="00C13140"/>
    <w:rsid w:val="00C1339D"/>
    <w:rsid w:val="00C1468E"/>
    <w:rsid w:val="00C14A6F"/>
    <w:rsid w:val="00C14AC1"/>
    <w:rsid w:val="00C1544C"/>
    <w:rsid w:val="00C157BC"/>
    <w:rsid w:val="00C15A3A"/>
    <w:rsid w:val="00C15B76"/>
    <w:rsid w:val="00C15B8A"/>
    <w:rsid w:val="00C15D4C"/>
    <w:rsid w:val="00C16097"/>
    <w:rsid w:val="00C1609D"/>
    <w:rsid w:val="00C16B76"/>
    <w:rsid w:val="00C17406"/>
    <w:rsid w:val="00C1771C"/>
    <w:rsid w:val="00C177A7"/>
    <w:rsid w:val="00C20169"/>
    <w:rsid w:val="00C2052B"/>
    <w:rsid w:val="00C20535"/>
    <w:rsid w:val="00C206BB"/>
    <w:rsid w:val="00C2096F"/>
    <w:rsid w:val="00C211B7"/>
    <w:rsid w:val="00C214C7"/>
    <w:rsid w:val="00C216FF"/>
    <w:rsid w:val="00C21B81"/>
    <w:rsid w:val="00C21FA8"/>
    <w:rsid w:val="00C222BD"/>
    <w:rsid w:val="00C22BE2"/>
    <w:rsid w:val="00C22EF0"/>
    <w:rsid w:val="00C23365"/>
    <w:rsid w:val="00C23A86"/>
    <w:rsid w:val="00C23AC7"/>
    <w:rsid w:val="00C23DE0"/>
    <w:rsid w:val="00C241FD"/>
    <w:rsid w:val="00C24B08"/>
    <w:rsid w:val="00C25736"/>
    <w:rsid w:val="00C25BCD"/>
    <w:rsid w:val="00C25C38"/>
    <w:rsid w:val="00C2635E"/>
    <w:rsid w:val="00C27D8B"/>
    <w:rsid w:val="00C27E8B"/>
    <w:rsid w:val="00C27F3B"/>
    <w:rsid w:val="00C30887"/>
    <w:rsid w:val="00C30A65"/>
    <w:rsid w:val="00C31707"/>
    <w:rsid w:val="00C3279A"/>
    <w:rsid w:val="00C33AAC"/>
    <w:rsid w:val="00C33CB5"/>
    <w:rsid w:val="00C33FBB"/>
    <w:rsid w:val="00C34106"/>
    <w:rsid w:val="00C3412F"/>
    <w:rsid w:val="00C34DE2"/>
    <w:rsid w:val="00C34E41"/>
    <w:rsid w:val="00C34E7D"/>
    <w:rsid w:val="00C3546E"/>
    <w:rsid w:val="00C35B8D"/>
    <w:rsid w:val="00C35CFA"/>
    <w:rsid w:val="00C35E10"/>
    <w:rsid w:val="00C35E15"/>
    <w:rsid w:val="00C36971"/>
    <w:rsid w:val="00C36A1E"/>
    <w:rsid w:val="00C36AD0"/>
    <w:rsid w:val="00C37113"/>
    <w:rsid w:val="00C37673"/>
    <w:rsid w:val="00C4015F"/>
    <w:rsid w:val="00C40480"/>
    <w:rsid w:val="00C4094E"/>
    <w:rsid w:val="00C40A22"/>
    <w:rsid w:val="00C4156D"/>
    <w:rsid w:val="00C41681"/>
    <w:rsid w:val="00C41ADF"/>
    <w:rsid w:val="00C41CAA"/>
    <w:rsid w:val="00C41CE8"/>
    <w:rsid w:val="00C4239A"/>
    <w:rsid w:val="00C42523"/>
    <w:rsid w:val="00C42638"/>
    <w:rsid w:val="00C4288D"/>
    <w:rsid w:val="00C4331E"/>
    <w:rsid w:val="00C435E9"/>
    <w:rsid w:val="00C43617"/>
    <w:rsid w:val="00C43835"/>
    <w:rsid w:val="00C4426D"/>
    <w:rsid w:val="00C44556"/>
    <w:rsid w:val="00C44897"/>
    <w:rsid w:val="00C45135"/>
    <w:rsid w:val="00C4577C"/>
    <w:rsid w:val="00C4579E"/>
    <w:rsid w:val="00C45A05"/>
    <w:rsid w:val="00C45EB9"/>
    <w:rsid w:val="00C46C2B"/>
    <w:rsid w:val="00C46CE1"/>
    <w:rsid w:val="00C46D52"/>
    <w:rsid w:val="00C46F64"/>
    <w:rsid w:val="00C470EE"/>
    <w:rsid w:val="00C47113"/>
    <w:rsid w:val="00C471E3"/>
    <w:rsid w:val="00C4785F"/>
    <w:rsid w:val="00C47F72"/>
    <w:rsid w:val="00C50EAC"/>
    <w:rsid w:val="00C51C62"/>
    <w:rsid w:val="00C51C66"/>
    <w:rsid w:val="00C51D67"/>
    <w:rsid w:val="00C52064"/>
    <w:rsid w:val="00C525AA"/>
    <w:rsid w:val="00C52DC4"/>
    <w:rsid w:val="00C5359F"/>
    <w:rsid w:val="00C53C69"/>
    <w:rsid w:val="00C540FE"/>
    <w:rsid w:val="00C54209"/>
    <w:rsid w:val="00C54AAD"/>
    <w:rsid w:val="00C55399"/>
    <w:rsid w:val="00C553B1"/>
    <w:rsid w:val="00C555D3"/>
    <w:rsid w:val="00C5567B"/>
    <w:rsid w:val="00C55CCF"/>
    <w:rsid w:val="00C560FB"/>
    <w:rsid w:val="00C563BC"/>
    <w:rsid w:val="00C5660F"/>
    <w:rsid w:val="00C5755B"/>
    <w:rsid w:val="00C57A07"/>
    <w:rsid w:val="00C57A7E"/>
    <w:rsid w:val="00C57D14"/>
    <w:rsid w:val="00C6025C"/>
    <w:rsid w:val="00C6064D"/>
    <w:rsid w:val="00C6098C"/>
    <w:rsid w:val="00C60C48"/>
    <w:rsid w:val="00C60C60"/>
    <w:rsid w:val="00C6115B"/>
    <w:rsid w:val="00C61408"/>
    <w:rsid w:val="00C61659"/>
    <w:rsid w:val="00C6256B"/>
    <w:rsid w:val="00C62CFB"/>
    <w:rsid w:val="00C62D3F"/>
    <w:rsid w:val="00C62D7B"/>
    <w:rsid w:val="00C632E4"/>
    <w:rsid w:val="00C63497"/>
    <w:rsid w:val="00C638F0"/>
    <w:rsid w:val="00C64083"/>
    <w:rsid w:val="00C655B9"/>
    <w:rsid w:val="00C65816"/>
    <w:rsid w:val="00C65903"/>
    <w:rsid w:val="00C65A8D"/>
    <w:rsid w:val="00C662A6"/>
    <w:rsid w:val="00C664F1"/>
    <w:rsid w:val="00C6651E"/>
    <w:rsid w:val="00C66F4A"/>
    <w:rsid w:val="00C671D5"/>
    <w:rsid w:val="00C67AB2"/>
    <w:rsid w:val="00C67B6F"/>
    <w:rsid w:val="00C7048E"/>
    <w:rsid w:val="00C70916"/>
    <w:rsid w:val="00C7094D"/>
    <w:rsid w:val="00C70DE2"/>
    <w:rsid w:val="00C71854"/>
    <w:rsid w:val="00C71EB3"/>
    <w:rsid w:val="00C72546"/>
    <w:rsid w:val="00C72A48"/>
    <w:rsid w:val="00C72CCA"/>
    <w:rsid w:val="00C73028"/>
    <w:rsid w:val="00C73A52"/>
    <w:rsid w:val="00C7409E"/>
    <w:rsid w:val="00C742EC"/>
    <w:rsid w:val="00C743E9"/>
    <w:rsid w:val="00C74CEB"/>
    <w:rsid w:val="00C761BB"/>
    <w:rsid w:val="00C7645B"/>
    <w:rsid w:val="00C7665F"/>
    <w:rsid w:val="00C76CB4"/>
    <w:rsid w:val="00C774F2"/>
    <w:rsid w:val="00C776D5"/>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D48"/>
    <w:rsid w:val="00C914C9"/>
    <w:rsid w:val="00C92353"/>
    <w:rsid w:val="00C928BD"/>
    <w:rsid w:val="00C92B62"/>
    <w:rsid w:val="00C9362E"/>
    <w:rsid w:val="00C9366E"/>
    <w:rsid w:val="00C936FD"/>
    <w:rsid w:val="00C94242"/>
    <w:rsid w:val="00C955B7"/>
    <w:rsid w:val="00C9577D"/>
    <w:rsid w:val="00C95950"/>
    <w:rsid w:val="00C96036"/>
    <w:rsid w:val="00C97473"/>
    <w:rsid w:val="00C977A0"/>
    <w:rsid w:val="00C97808"/>
    <w:rsid w:val="00C978BD"/>
    <w:rsid w:val="00CA003A"/>
    <w:rsid w:val="00CA02E0"/>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60C3"/>
    <w:rsid w:val="00CA713F"/>
    <w:rsid w:val="00CA728E"/>
    <w:rsid w:val="00CA748C"/>
    <w:rsid w:val="00CA7B55"/>
    <w:rsid w:val="00CB0C4A"/>
    <w:rsid w:val="00CB16CC"/>
    <w:rsid w:val="00CB17B5"/>
    <w:rsid w:val="00CB199B"/>
    <w:rsid w:val="00CB2198"/>
    <w:rsid w:val="00CB221D"/>
    <w:rsid w:val="00CB269B"/>
    <w:rsid w:val="00CB3989"/>
    <w:rsid w:val="00CB486B"/>
    <w:rsid w:val="00CB5883"/>
    <w:rsid w:val="00CB59B6"/>
    <w:rsid w:val="00CB59D8"/>
    <w:rsid w:val="00CB5D4C"/>
    <w:rsid w:val="00CB6544"/>
    <w:rsid w:val="00CB689C"/>
    <w:rsid w:val="00CB69AB"/>
    <w:rsid w:val="00CB6AF5"/>
    <w:rsid w:val="00CB6C3E"/>
    <w:rsid w:val="00CB7906"/>
    <w:rsid w:val="00CC03BF"/>
    <w:rsid w:val="00CC0A82"/>
    <w:rsid w:val="00CC1194"/>
    <w:rsid w:val="00CC1CD4"/>
    <w:rsid w:val="00CC1ECF"/>
    <w:rsid w:val="00CC29B9"/>
    <w:rsid w:val="00CC3B02"/>
    <w:rsid w:val="00CC449F"/>
    <w:rsid w:val="00CC484F"/>
    <w:rsid w:val="00CC4B01"/>
    <w:rsid w:val="00CC559C"/>
    <w:rsid w:val="00CC5D1B"/>
    <w:rsid w:val="00CC635F"/>
    <w:rsid w:val="00CC67A6"/>
    <w:rsid w:val="00CC73AD"/>
    <w:rsid w:val="00CC76E1"/>
    <w:rsid w:val="00CC78AE"/>
    <w:rsid w:val="00CD0983"/>
    <w:rsid w:val="00CD1EB2"/>
    <w:rsid w:val="00CD21B8"/>
    <w:rsid w:val="00CD22D7"/>
    <w:rsid w:val="00CD23DF"/>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20B"/>
    <w:rsid w:val="00CE14B2"/>
    <w:rsid w:val="00CE1582"/>
    <w:rsid w:val="00CE19A2"/>
    <w:rsid w:val="00CE1D42"/>
    <w:rsid w:val="00CE1EF4"/>
    <w:rsid w:val="00CE1F69"/>
    <w:rsid w:val="00CE2124"/>
    <w:rsid w:val="00CE213E"/>
    <w:rsid w:val="00CE21D5"/>
    <w:rsid w:val="00CE27CD"/>
    <w:rsid w:val="00CE292C"/>
    <w:rsid w:val="00CE2F08"/>
    <w:rsid w:val="00CE325C"/>
    <w:rsid w:val="00CE350D"/>
    <w:rsid w:val="00CE4048"/>
    <w:rsid w:val="00CE407B"/>
    <w:rsid w:val="00CE4163"/>
    <w:rsid w:val="00CE4282"/>
    <w:rsid w:val="00CE469B"/>
    <w:rsid w:val="00CE4A5C"/>
    <w:rsid w:val="00CE4AB5"/>
    <w:rsid w:val="00CE50C3"/>
    <w:rsid w:val="00CE5ADC"/>
    <w:rsid w:val="00CE5CF6"/>
    <w:rsid w:val="00CE5E4F"/>
    <w:rsid w:val="00CE65FA"/>
    <w:rsid w:val="00CE672E"/>
    <w:rsid w:val="00CE7563"/>
    <w:rsid w:val="00CE7F02"/>
    <w:rsid w:val="00CF06F3"/>
    <w:rsid w:val="00CF07FB"/>
    <w:rsid w:val="00CF0CB6"/>
    <w:rsid w:val="00CF1075"/>
    <w:rsid w:val="00CF11C7"/>
    <w:rsid w:val="00CF17DF"/>
    <w:rsid w:val="00CF1B85"/>
    <w:rsid w:val="00CF1CE5"/>
    <w:rsid w:val="00CF1F7E"/>
    <w:rsid w:val="00CF215A"/>
    <w:rsid w:val="00CF22C0"/>
    <w:rsid w:val="00CF254B"/>
    <w:rsid w:val="00CF2709"/>
    <w:rsid w:val="00CF32E4"/>
    <w:rsid w:val="00CF33BD"/>
    <w:rsid w:val="00CF3459"/>
    <w:rsid w:val="00CF34BC"/>
    <w:rsid w:val="00CF35A1"/>
    <w:rsid w:val="00CF373E"/>
    <w:rsid w:val="00CF3C3A"/>
    <w:rsid w:val="00CF4218"/>
    <w:rsid w:val="00CF494B"/>
    <w:rsid w:val="00CF511C"/>
    <w:rsid w:val="00CF6008"/>
    <w:rsid w:val="00CF61C9"/>
    <w:rsid w:val="00CF651B"/>
    <w:rsid w:val="00CF7BE2"/>
    <w:rsid w:val="00CF7FA4"/>
    <w:rsid w:val="00D00415"/>
    <w:rsid w:val="00D00960"/>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724"/>
    <w:rsid w:val="00D0687D"/>
    <w:rsid w:val="00D10479"/>
    <w:rsid w:val="00D10A4D"/>
    <w:rsid w:val="00D10A90"/>
    <w:rsid w:val="00D1190E"/>
    <w:rsid w:val="00D11AAE"/>
    <w:rsid w:val="00D12300"/>
    <w:rsid w:val="00D12337"/>
    <w:rsid w:val="00D12DD3"/>
    <w:rsid w:val="00D12EA6"/>
    <w:rsid w:val="00D1389F"/>
    <w:rsid w:val="00D13F25"/>
    <w:rsid w:val="00D14696"/>
    <w:rsid w:val="00D1486E"/>
    <w:rsid w:val="00D162E6"/>
    <w:rsid w:val="00D1662D"/>
    <w:rsid w:val="00D16748"/>
    <w:rsid w:val="00D16F9E"/>
    <w:rsid w:val="00D16FA6"/>
    <w:rsid w:val="00D174D2"/>
    <w:rsid w:val="00D2062E"/>
    <w:rsid w:val="00D206A5"/>
    <w:rsid w:val="00D207EB"/>
    <w:rsid w:val="00D20E1D"/>
    <w:rsid w:val="00D2187C"/>
    <w:rsid w:val="00D21C30"/>
    <w:rsid w:val="00D21C34"/>
    <w:rsid w:val="00D221D7"/>
    <w:rsid w:val="00D22A65"/>
    <w:rsid w:val="00D22D2A"/>
    <w:rsid w:val="00D22DC9"/>
    <w:rsid w:val="00D235BD"/>
    <w:rsid w:val="00D236B1"/>
    <w:rsid w:val="00D239F8"/>
    <w:rsid w:val="00D24267"/>
    <w:rsid w:val="00D2437D"/>
    <w:rsid w:val="00D243A7"/>
    <w:rsid w:val="00D24630"/>
    <w:rsid w:val="00D25054"/>
    <w:rsid w:val="00D250B3"/>
    <w:rsid w:val="00D254B2"/>
    <w:rsid w:val="00D25761"/>
    <w:rsid w:val="00D257D4"/>
    <w:rsid w:val="00D25A5E"/>
    <w:rsid w:val="00D260B1"/>
    <w:rsid w:val="00D27086"/>
    <w:rsid w:val="00D270D6"/>
    <w:rsid w:val="00D27253"/>
    <w:rsid w:val="00D27607"/>
    <w:rsid w:val="00D27694"/>
    <w:rsid w:val="00D27D23"/>
    <w:rsid w:val="00D27F36"/>
    <w:rsid w:val="00D300C5"/>
    <w:rsid w:val="00D30AFF"/>
    <w:rsid w:val="00D30B19"/>
    <w:rsid w:val="00D31040"/>
    <w:rsid w:val="00D313E1"/>
    <w:rsid w:val="00D31BC5"/>
    <w:rsid w:val="00D31C29"/>
    <w:rsid w:val="00D31E85"/>
    <w:rsid w:val="00D31FCA"/>
    <w:rsid w:val="00D320BA"/>
    <w:rsid w:val="00D32458"/>
    <w:rsid w:val="00D330AF"/>
    <w:rsid w:val="00D33291"/>
    <w:rsid w:val="00D33418"/>
    <w:rsid w:val="00D33533"/>
    <w:rsid w:val="00D33D24"/>
    <w:rsid w:val="00D33E61"/>
    <w:rsid w:val="00D34215"/>
    <w:rsid w:val="00D34302"/>
    <w:rsid w:val="00D345B3"/>
    <w:rsid w:val="00D34755"/>
    <w:rsid w:val="00D34BB6"/>
    <w:rsid w:val="00D351F7"/>
    <w:rsid w:val="00D352C9"/>
    <w:rsid w:val="00D354AA"/>
    <w:rsid w:val="00D3588A"/>
    <w:rsid w:val="00D35BF9"/>
    <w:rsid w:val="00D35D79"/>
    <w:rsid w:val="00D36B8A"/>
    <w:rsid w:val="00D3702D"/>
    <w:rsid w:val="00D372C9"/>
    <w:rsid w:val="00D3744D"/>
    <w:rsid w:val="00D37633"/>
    <w:rsid w:val="00D4043C"/>
    <w:rsid w:val="00D40575"/>
    <w:rsid w:val="00D40C3B"/>
    <w:rsid w:val="00D4134D"/>
    <w:rsid w:val="00D41705"/>
    <w:rsid w:val="00D41FA8"/>
    <w:rsid w:val="00D424C9"/>
    <w:rsid w:val="00D427F6"/>
    <w:rsid w:val="00D42EF7"/>
    <w:rsid w:val="00D4351A"/>
    <w:rsid w:val="00D43733"/>
    <w:rsid w:val="00D438C8"/>
    <w:rsid w:val="00D438E7"/>
    <w:rsid w:val="00D43CDE"/>
    <w:rsid w:val="00D44817"/>
    <w:rsid w:val="00D44EF3"/>
    <w:rsid w:val="00D457AD"/>
    <w:rsid w:val="00D458C6"/>
    <w:rsid w:val="00D45A59"/>
    <w:rsid w:val="00D45E0E"/>
    <w:rsid w:val="00D45EC9"/>
    <w:rsid w:val="00D45F46"/>
    <w:rsid w:val="00D46116"/>
    <w:rsid w:val="00D462C4"/>
    <w:rsid w:val="00D467F0"/>
    <w:rsid w:val="00D4681B"/>
    <w:rsid w:val="00D4688A"/>
    <w:rsid w:val="00D46EAF"/>
    <w:rsid w:val="00D470FE"/>
    <w:rsid w:val="00D471A9"/>
    <w:rsid w:val="00D471C0"/>
    <w:rsid w:val="00D47248"/>
    <w:rsid w:val="00D473A6"/>
    <w:rsid w:val="00D50165"/>
    <w:rsid w:val="00D501E4"/>
    <w:rsid w:val="00D503E8"/>
    <w:rsid w:val="00D506A7"/>
    <w:rsid w:val="00D50728"/>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56C"/>
    <w:rsid w:val="00D62AAB"/>
    <w:rsid w:val="00D62C12"/>
    <w:rsid w:val="00D63482"/>
    <w:rsid w:val="00D63714"/>
    <w:rsid w:val="00D6371A"/>
    <w:rsid w:val="00D640A5"/>
    <w:rsid w:val="00D64754"/>
    <w:rsid w:val="00D64790"/>
    <w:rsid w:val="00D64ABB"/>
    <w:rsid w:val="00D65016"/>
    <w:rsid w:val="00D65534"/>
    <w:rsid w:val="00D65609"/>
    <w:rsid w:val="00D658B9"/>
    <w:rsid w:val="00D65B08"/>
    <w:rsid w:val="00D65C58"/>
    <w:rsid w:val="00D65D43"/>
    <w:rsid w:val="00D66D97"/>
    <w:rsid w:val="00D672D1"/>
    <w:rsid w:val="00D674F4"/>
    <w:rsid w:val="00D6770F"/>
    <w:rsid w:val="00D67C8C"/>
    <w:rsid w:val="00D70411"/>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4674"/>
    <w:rsid w:val="00D74CDD"/>
    <w:rsid w:val="00D761CD"/>
    <w:rsid w:val="00D76255"/>
    <w:rsid w:val="00D762D7"/>
    <w:rsid w:val="00D763D4"/>
    <w:rsid w:val="00D7656C"/>
    <w:rsid w:val="00D7663D"/>
    <w:rsid w:val="00D769F4"/>
    <w:rsid w:val="00D76E31"/>
    <w:rsid w:val="00D77060"/>
    <w:rsid w:val="00D774F3"/>
    <w:rsid w:val="00D77B30"/>
    <w:rsid w:val="00D77B97"/>
    <w:rsid w:val="00D77D43"/>
    <w:rsid w:val="00D80038"/>
    <w:rsid w:val="00D800C0"/>
    <w:rsid w:val="00D802A8"/>
    <w:rsid w:val="00D8035E"/>
    <w:rsid w:val="00D8067D"/>
    <w:rsid w:val="00D80C91"/>
    <w:rsid w:val="00D81521"/>
    <w:rsid w:val="00D81558"/>
    <w:rsid w:val="00D81582"/>
    <w:rsid w:val="00D81776"/>
    <w:rsid w:val="00D819A4"/>
    <w:rsid w:val="00D81B9B"/>
    <w:rsid w:val="00D82373"/>
    <w:rsid w:val="00D825CA"/>
    <w:rsid w:val="00D82714"/>
    <w:rsid w:val="00D82A28"/>
    <w:rsid w:val="00D82BD6"/>
    <w:rsid w:val="00D830B5"/>
    <w:rsid w:val="00D830F5"/>
    <w:rsid w:val="00D831DB"/>
    <w:rsid w:val="00D834DE"/>
    <w:rsid w:val="00D836ED"/>
    <w:rsid w:val="00D8394A"/>
    <w:rsid w:val="00D839D8"/>
    <w:rsid w:val="00D83F9C"/>
    <w:rsid w:val="00D84073"/>
    <w:rsid w:val="00D844B8"/>
    <w:rsid w:val="00D84932"/>
    <w:rsid w:val="00D85503"/>
    <w:rsid w:val="00D859E1"/>
    <w:rsid w:val="00D867A0"/>
    <w:rsid w:val="00D86F3B"/>
    <w:rsid w:val="00D8723F"/>
    <w:rsid w:val="00D8794D"/>
    <w:rsid w:val="00D879D5"/>
    <w:rsid w:val="00D90199"/>
    <w:rsid w:val="00D91427"/>
    <w:rsid w:val="00D91468"/>
    <w:rsid w:val="00D918BB"/>
    <w:rsid w:val="00D91C13"/>
    <w:rsid w:val="00D91D9F"/>
    <w:rsid w:val="00D9260A"/>
    <w:rsid w:val="00D927B0"/>
    <w:rsid w:val="00D927F6"/>
    <w:rsid w:val="00D927FD"/>
    <w:rsid w:val="00D929E3"/>
    <w:rsid w:val="00D92C88"/>
    <w:rsid w:val="00D9365D"/>
    <w:rsid w:val="00D93843"/>
    <w:rsid w:val="00D93A59"/>
    <w:rsid w:val="00D93B37"/>
    <w:rsid w:val="00D93B44"/>
    <w:rsid w:val="00D94090"/>
    <w:rsid w:val="00D94134"/>
    <w:rsid w:val="00D94556"/>
    <w:rsid w:val="00D946D6"/>
    <w:rsid w:val="00D94C62"/>
    <w:rsid w:val="00D95461"/>
    <w:rsid w:val="00D95597"/>
    <w:rsid w:val="00D959DF"/>
    <w:rsid w:val="00D95E91"/>
    <w:rsid w:val="00D9686D"/>
    <w:rsid w:val="00D96955"/>
    <w:rsid w:val="00D969AA"/>
    <w:rsid w:val="00D9723D"/>
    <w:rsid w:val="00D9746A"/>
    <w:rsid w:val="00D9761B"/>
    <w:rsid w:val="00D97FC3"/>
    <w:rsid w:val="00DA1077"/>
    <w:rsid w:val="00DA180D"/>
    <w:rsid w:val="00DA2388"/>
    <w:rsid w:val="00DA319C"/>
    <w:rsid w:val="00DA31CD"/>
    <w:rsid w:val="00DA3405"/>
    <w:rsid w:val="00DA39E6"/>
    <w:rsid w:val="00DA3B0C"/>
    <w:rsid w:val="00DA407B"/>
    <w:rsid w:val="00DA419B"/>
    <w:rsid w:val="00DA4887"/>
    <w:rsid w:val="00DA53B2"/>
    <w:rsid w:val="00DA5661"/>
    <w:rsid w:val="00DA62F4"/>
    <w:rsid w:val="00DA650B"/>
    <w:rsid w:val="00DA6D1C"/>
    <w:rsid w:val="00DA70E1"/>
    <w:rsid w:val="00DA70EA"/>
    <w:rsid w:val="00DA71FD"/>
    <w:rsid w:val="00DA7545"/>
    <w:rsid w:val="00DA7549"/>
    <w:rsid w:val="00DA7782"/>
    <w:rsid w:val="00DA79A9"/>
    <w:rsid w:val="00DA7CE5"/>
    <w:rsid w:val="00DA7E76"/>
    <w:rsid w:val="00DB05A3"/>
    <w:rsid w:val="00DB0D9A"/>
    <w:rsid w:val="00DB14BD"/>
    <w:rsid w:val="00DB18B9"/>
    <w:rsid w:val="00DB1BFB"/>
    <w:rsid w:val="00DB1EA0"/>
    <w:rsid w:val="00DB2364"/>
    <w:rsid w:val="00DB266C"/>
    <w:rsid w:val="00DB2E6F"/>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1E55"/>
    <w:rsid w:val="00DC1F96"/>
    <w:rsid w:val="00DC2123"/>
    <w:rsid w:val="00DC234A"/>
    <w:rsid w:val="00DC265A"/>
    <w:rsid w:val="00DC2B3D"/>
    <w:rsid w:val="00DC2FBA"/>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5F1"/>
    <w:rsid w:val="00DD1B10"/>
    <w:rsid w:val="00DD1CB0"/>
    <w:rsid w:val="00DD2AF4"/>
    <w:rsid w:val="00DD2CF8"/>
    <w:rsid w:val="00DD3371"/>
    <w:rsid w:val="00DD33F7"/>
    <w:rsid w:val="00DD3BEE"/>
    <w:rsid w:val="00DD3DF9"/>
    <w:rsid w:val="00DD4105"/>
    <w:rsid w:val="00DD4798"/>
    <w:rsid w:val="00DD502C"/>
    <w:rsid w:val="00DD52B9"/>
    <w:rsid w:val="00DD5547"/>
    <w:rsid w:val="00DD5702"/>
    <w:rsid w:val="00DD5799"/>
    <w:rsid w:val="00DD58FE"/>
    <w:rsid w:val="00DD5F39"/>
    <w:rsid w:val="00DD655B"/>
    <w:rsid w:val="00DD6988"/>
    <w:rsid w:val="00DD71B2"/>
    <w:rsid w:val="00DD781C"/>
    <w:rsid w:val="00DD7949"/>
    <w:rsid w:val="00DD7E2B"/>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42DF"/>
    <w:rsid w:val="00DE4CB6"/>
    <w:rsid w:val="00DE5454"/>
    <w:rsid w:val="00DE5907"/>
    <w:rsid w:val="00DE595E"/>
    <w:rsid w:val="00DE625C"/>
    <w:rsid w:val="00DE63F1"/>
    <w:rsid w:val="00DE716C"/>
    <w:rsid w:val="00DE7B5A"/>
    <w:rsid w:val="00DF03EB"/>
    <w:rsid w:val="00DF058A"/>
    <w:rsid w:val="00DF075A"/>
    <w:rsid w:val="00DF0D17"/>
    <w:rsid w:val="00DF1233"/>
    <w:rsid w:val="00DF147B"/>
    <w:rsid w:val="00DF1DFA"/>
    <w:rsid w:val="00DF1EBF"/>
    <w:rsid w:val="00DF215B"/>
    <w:rsid w:val="00DF2323"/>
    <w:rsid w:val="00DF28D5"/>
    <w:rsid w:val="00DF2C08"/>
    <w:rsid w:val="00DF30DD"/>
    <w:rsid w:val="00DF4286"/>
    <w:rsid w:val="00DF4E48"/>
    <w:rsid w:val="00DF4F93"/>
    <w:rsid w:val="00DF500D"/>
    <w:rsid w:val="00DF5265"/>
    <w:rsid w:val="00DF54C6"/>
    <w:rsid w:val="00DF640E"/>
    <w:rsid w:val="00DF666B"/>
    <w:rsid w:val="00DF6A5E"/>
    <w:rsid w:val="00DF6B6D"/>
    <w:rsid w:val="00DF6BAA"/>
    <w:rsid w:val="00DF7C49"/>
    <w:rsid w:val="00DF7E69"/>
    <w:rsid w:val="00E00625"/>
    <w:rsid w:val="00E0144E"/>
    <w:rsid w:val="00E01450"/>
    <w:rsid w:val="00E014F9"/>
    <w:rsid w:val="00E01544"/>
    <w:rsid w:val="00E018FF"/>
    <w:rsid w:val="00E01B6F"/>
    <w:rsid w:val="00E01D86"/>
    <w:rsid w:val="00E02017"/>
    <w:rsid w:val="00E02F7C"/>
    <w:rsid w:val="00E02FF7"/>
    <w:rsid w:val="00E03285"/>
    <w:rsid w:val="00E0370A"/>
    <w:rsid w:val="00E04C1D"/>
    <w:rsid w:val="00E05055"/>
    <w:rsid w:val="00E05A88"/>
    <w:rsid w:val="00E05E54"/>
    <w:rsid w:val="00E0620D"/>
    <w:rsid w:val="00E06408"/>
    <w:rsid w:val="00E0675D"/>
    <w:rsid w:val="00E069B3"/>
    <w:rsid w:val="00E06AC7"/>
    <w:rsid w:val="00E06AED"/>
    <w:rsid w:val="00E06BC5"/>
    <w:rsid w:val="00E0754C"/>
    <w:rsid w:val="00E076E5"/>
    <w:rsid w:val="00E07BAA"/>
    <w:rsid w:val="00E07CD5"/>
    <w:rsid w:val="00E11287"/>
    <w:rsid w:val="00E11DAB"/>
    <w:rsid w:val="00E12987"/>
    <w:rsid w:val="00E12B7F"/>
    <w:rsid w:val="00E13195"/>
    <w:rsid w:val="00E142B8"/>
    <w:rsid w:val="00E14449"/>
    <w:rsid w:val="00E14500"/>
    <w:rsid w:val="00E14657"/>
    <w:rsid w:val="00E14DB1"/>
    <w:rsid w:val="00E14FAC"/>
    <w:rsid w:val="00E15752"/>
    <w:rsid w:val="00E15777"/>
    <w:rsid w:val="00E15BE2"/>
    <w:rsid w:val="00E1610E"/>
    <w:rsid w:val="00E166A5"/>
    <w:rsid w:val="00E16F19"/>
    <w:rsid w:val="00E1708A"/>
    <w:rsid w:val="00E173E8"/>
    <w:rsid w:val="00E175F0"/>
    <w:rsid w:val="00E17627"/>
    <w:rsid w:val="00E178E2"/>
    <w:rsid w:val="00E178FC"/>
    <w:rsid w:val="00E17BB2"/>
    <w:rsid w:val="00E20234"/>
    <w:rsid w:val="00E204FF"/>
    <w:rsid w:val="00E20AD4"/>
    <w:rsid w:val="00E20FF4"/>
    <w:rsid w:val="00E21077"/>
    <w:rsid w:val="00E214E9"/>
    <w:rsid w:val="00E215A1"/>
    <w:rsid w:val="00E2190F"/>
    <w:rsid w:val="00E21912"/>
    <w:rsid w:val="00E219B7"/>
    <w:rsid w:val="00E22C9F"/>
    <w:rsid w:val="00E22E8D"/>
    <w:rsid w:val="00E24073"/>
    <w:rsid w:val="00E244AA"/>
    <w:rsid w:val="00E25064"/>
    <w:rsid w:val="00E255FB"/>
    <w:rsid w:val="00E25719"/>
    <w:rsid w:val="00E25818"/>
    <w:rsid w:val="00E25E53"/>
    <w:rsid w:val="00E26DB3"/>
    <w:rsid w:val="00E26F0D"/>
    <w:rsid w:val="00E30036"/>
    <w:rsid w:val="00E300E6"/>
    <w:rsid w:val="00E302B0"/>
    <w:rsid w:val="00E3080F"/>
    <w:rsid w:val="00E3099D"/>
    <w:rsid w:val="00E30E9B"/>
    <w:rsid w:val="00E30F49"/>
    <w:rsid w:val="00E3134C"/>
    <w:rsid w:val="00E31FD9"/>
    <w:rsid w:val="00E32563"/>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BBB"/>
    <w:rsid w:val="00E34C33"/>
    <w:rsid w:val="00E35447"/>
    <w:rsid w:val="00E357CD"/>
    <w:rsid w:val="00E35CD0"/>
    <w:rsid w:val="00E35E60"/>
    <w:rsid w:val="00E365AF"/>
    <w:rsid w:val="00E367A6"/>
    <w:rsid w:val="00E3685C"/>
    <w:rsid w:val="00E368D9"/>
    <w:rsid w:val="00E369AC"/>
    <w:rsid w:val="00E37075"/>
    <w:rsid w:val="00E3746F"/>
    <w:rsid w:val="00E3784B"/>
    <w:rsid w:val="00E4050B"/>
    <w:rsid w:val="00E40B6C"/>
    <w:rsid w:val="00E419AE"/>
    <w:rsid w:val="00E42040"/>
    <w:rsid w:val="00E4233B"/>
    <w:rsid w:val="00E428C3"/>
    <w:rsid w:val="00E42B79"/>
    <w:rsid w:val="00E42B9B"/>
    <w:rsid w:val="00E432C5"/>
    <w:rsid w:val="00E43F68"/>
    <w:rsid w:val="00E441A5"/>
    <w:rsid w:val="00E44659"/>
    <w:rsid w:val="00E44BC4"/>
    <w:rsid w:val="00E44F2B"/>
    <w:rsid w:val="00E44FF5"/>
    <w:rsid w:val="00E45A24"/>
    <w:rsid w:val="00E45A4B"/>
    <w:rsid w:val="00E46054"/>
    <w:rsid w:val="00E4677A"/>
    <w:rsid w:val="00E46F40"/>
    <w:rsid w:val="00E4796D"/>
    <w:rsid w:val="00E47CCB"/>
    <w:rsid w:val="00E50359"/>
    <w:rsid w:val="00E50622"/>
    <w:rsid w:val="00E50869"/>
    <w:rsid w:val="00E50F2C"/>
    <w:rsid w:val="00E51498"/>
    <w:rsid w:val="00E51507"/>
    <w:rsid w:val="00E519B2"/>
    <w:rsid w:val="00E5259A"/>
    <w:rsid w:val="00E52644"/>
    <w:rsid w:val="00E53891"/>
    <w:rsid w:val="00E53B83"/>
    <w:rsid w:val="00E54002"/>
    <w:rsid w:val="00E541C9"/>
    <w:rsid w:val="00E54DEC"/>
    <w:rsid w:val="00E54EA5"/>
    <w:rsid w:val="00E55416"/>
    <w:rsid w:val="00E5542F"/>
    <w:rsid w:val="00E557C7"/>
    <w:rsid w:val="00E559F8"/>
    <w:rsid w:val="00E55C6A"/>
    <w:rsid w:val="00E55E14"/>
    <w:rsid w:val="00E55F91"/>
    <w:rsid w:val="00E562BB"/>
    <w:rsid w:val="00E5680C"/>
    <w:rsid w:val="00E5708F"/>
    <w:rsid w:val="00E57A85"/>
    <w:rsid w:val="00E60E3A"/>
    <w:rsid w:val="00E61DED"/>
    <w:rsid w:val="00E62127"/>
    <w:rsid w:val="00E624FC"/>
    <w:rsid w:val="00E626E3"/>
    <w:rsid w:val="00E62A39"/>
    <w:rsid w:val="00E62C29"/>
    <w:rsid w:val="00E641A6"/>
    <w:rsid w:val="00E64350"/>
    <w:rsid w:val="00E64590"/>
    <w:rsid w:val="00E64DAD"/>
    <w:rsid w:val="00E64FD8"/>
    <w:rsid w:val="00E6610F"/>
    <w:rsid w:val="00E66266"/>
    <w:rsid w:val="00E662D6"/>
    <w:rsid w:val="00E66397"/>
    <w:rsid w:val="00E6642C"/>
    <w:rsid w:val="00E676A0"/>
    <w:rsid w:val="00E67D70"/>
    <w:rsid w:val="00E67E59"/>
    <w:rsid w:val="00E67E75"/>
    <w:rsid w:val="00E67FB9"/>
    <w:rsid w:val="00E703FF"/>
    <w:rsid w:val="00E70A04"/>
    <w:rsid w:val="00E70DB0"/>
    <w:rsid w:val="00E70FFF"/>
    <w:rsid w:val="00E71300"/>
    <w:rsid w:val="00E716E1"/>
    <w:rsid w:val="00E71A86"/>
    <w:rsid w:val="00E72043"/>
    <w:rsid w:val="00E72B95"/>
    <w:rsid w:val="00E738CB"/>
    <w:rsid w:val="00E73A1F"/>
    <w:rsid w:val="00E73E10"/>
    <w:rsid w:val="00E742E1"/>
    <w:rsid w:val="00E745CF"/>
    <w:rsid w:val="00E74661"/>
    <w:rsid w:val="00E7481A"/>
    <w:rsid w:val="00E74B87"/>
    <w:rsid w:val="00E752E5"/>
    <w:rsid w:val="00E7564F"/>
    <w:rsid w:val="00E758FA"/>
    <w:rsid w:val="00E75E4B"/>
    <w:rsid w:val="00E760B6"/>
    <w:rsid w:val="00E76523"/>
    <w:rsid w:val="00E76A1D"/>
    <w:rsid w:val="00E76A51"/>
    <w:rsid w:val="00E77196"/>
    <w:rsid w:val="00E77720"/>
    <w:rsid w:val="00E77A94"/>
    <w:rsid w:val="00E77EE0"/>
    <w:rsid w:val="00E8032F"/>
    <w:rsid w:val="00E80854"/>
    <w:rsid w:val="00E80D6A"/>
    <w:rsid w:val="00E80F47"/>
    <w:rsid w:val="00E81920"/>
    <w:rsid w:val="00E81930"/>
    <w:rsid w:val="00E82061"/>
    <w:rsid w:val="00E82090"/>
    <w:rsid w:val="00E820E1"/>
    <w:rsid w:val="00E82BAA"/>
    <w:rsid w:val="00E82F46"/>
    <w:rsid w:val="00E82F51"/>
    <w:rsid w:val="00E8311E"/>
    <w:rsid w:val="00E83635"/>
    <w:rsid w:val="00E83EB0"/>
    <w:rsid w:val="00E8479D"/>
    <w:rsid w:val="00E84DCE"/>
    <w:rsid w:val="00E84E80"/>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AB0"/>
    <w:rsid w:val="00E90B61"/>
    <w:rsid w:val="00E90CEC"/>
    <w:rsid w:val="00E910B1"/>
    <w:rsid w:val="00E9168A"/>
    <w:rsid w:val="00E916E2"/>
    <w:rsid w:val="00E91A45"/>
    <w:rsid w:val="00E923E8"/>
    <w:rsid w:val="00E937CD"/>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97EE8"/>
    <w:rsid w:val="00EA019B"/>
    <w:rsid w:val="00EA0DC8"/>
    <w:rsid w:val="00EA0DF9"/>
    <w:rsid w:val="00EA10B7"/>
    <w:rsid w:val="00EA1903"/>
    <w:rsid w:val="00EA206D"/>
    <w:rsid w:val="00EA2346"/>
    <w:rsid w:val="00EA281D"/>
    <w:rsid w:val="00EA28F3"/>
    <w:rsid w:val="00EA2B7F"/>
    <w:rsid w:val="00EA32F5"/>
    <w:rsid w:val="00EA3308"/>
    <w:rsid w:val="00EA3708"/>
    <w:rsid w:val="00EA3806"/>
    <w:rsid w:val="00EA398C"/>
    <w:rsid w:val="00EA3CF1"/>
    <w:rsid w:val="00EA3EA6"/>
    <w:rsid w:val="00EA4587"/>
    <w:rsid w:val="00EA469C"/>
    <w:rsid w:val="00EA4A06"/>
    <w:rsid w:val="00EA4A99"/>
    <w:rsid w:val="00EA4C90"/>
    <w:rsid w:val="00EA4E34"/>
    <w:rsid w:val="00EA5639"/>
    <w:rsid w:val="00EA58BD"/>
    <w:rsid w:val="00EA5C53"/>
    <w:rsid w:val="00EA6A88"/>
    <w:rsid w:val="00EA6CB3"/>
    <w:rsid w:val="00EA6DCD"/>
    <w:rsid w:val="00EA7392"/>
    <w:rsid w:val="00EA7775"/>
    <w:rsid w:val="00EB0D8F"/>
    <w:rsid w:val="00EB1697"/>
    <w:rsid w:val="00EB1E4A"/>
    <w:rsid w:val="00EB1E87"/>
    <w:rsid w:val="00EB1FA4"/>
    <w:rsid w:val="00EB2283"/>
    <w:rsid w:val="00EB23E7"/>
    <w:rsid w:val="00EB25D9"/>
    <w:rsid w:val="00EB2B41"/>
    <w:rsid w:val="00EB2CBB"/>
    <w:rsid w:val="00EB31DE"/>
    <w:rsid w:val="00EB33BA"/>
    <w:rsid w:val="00EB3512"/>
    <w:rsid w:val="00EB382A"/>
    <w:rsid w:val="00EB3DC6"/>
    <w:rsid w:val="00EB3FD3"/>
    <w:rsid w:val="00EB40FC"/>
    <w:rsid w:val="00EB4555"/>
    <w:rsid w:val="00EB4B50"/>
    <w:rsid w:val="00EB4BC0"/>
    <w:rsid w:val="00EB4D28"/>
    <w:rsid w:val="00EB4F52"/>
    <w:rsid w:val="00EB598D"/>
    <w:rsid w:val="00EB6481"/>
    <w:rsid w:val="00EB72B0"/>
    <w:rsid w:val="00EB7DA3"/>
    <w:rsid w:val="00EB7EBD"/>
    <w:rsid w:val="00EC0262"/>
    <w:rsid w:val="00EC050F"/>
    <w:rsid w:val="00EC06BA"/>
    <w:rsid w:val="00EC0C82"/>
    <w:rsid w:val="00EC1967"/>
    <w:rsid w:val="00EC1BC7"/>
    <w:rsid w:val="00EC226D"/>
    <w:rsid w:val="00EC2542"/>
    <w:rsid w:val="00EC2C55"/>
    <w:rsid w:val="00EC3220"/>
    <w:rsid w:val="00EC324D"/>
    <w:rsid w:val="00EC3A24"/>
    <w:rsid w:val="00EC3C1A"/>
    <w:rsid w:val="00EC3C52"/>
    <w:rsid w:val="00EC44D5"/>
    <w:rsid w:val="00EC4930"/>
    <w:rsid w:val="00EC4DD5"/>
    <w:rsid w:val="00EC5692"/>
    <w:rsid w:val="00EC5BD1"/>
    <w:rsid w:val="00EC67CC"/>
    <w:rsid w:val="00EC6FA4"/>
    <w:rsid w:val="00EC7592"/>
    <w:rsid w:val="00EC76E6"/>
    <w:rsid w:val="00EC7F00"/>
    <w:rsid w:val="00EC7F41"/>
    <w:rsid w:val="00ED056D"/>
    <w:rsid w:val="00ED08A7"/>
    <w:rsid w:val="00ED0A84"/>
    <w:rsid w:val="00ED0C3B"/>
    <w:rsid w:val="00ED0F49"/>
    <w:rsid w:val="00ED0FAC"/>
    <w:rsid w:val="00ED1996"/>
    <w:rsid w:val="00ED1A31"/>
    <w:rsid w:val="00ED27EE"/>
    <w:rsid w:val="00ED2D04"/>
    <w:rsid w:val="00ED30F1"/>
    <w:rsid w:val="00ED35F1"/>
    <w:rsid w:val="00ED387A"/>
    <w:rsid w:val="00ED405E"/>
    <w:rsid w:val="00ED4300"/>
    <w:rsid w:val="00ED4428"/>
    <w:rsid w:val="00ED4BDF"/>
    <w:rsid w:val="00ED4F4A"/>
    <w:rsid w:val="00ED516E"/>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DA7"/>
    <w:rsid w:val="00EE3E5B"/>
    <w:rsid w:val="00EE45DC"/>
    <w:rsid w:val="00EE4848"/>
    <w:rsid w:val="00EE4905"/>
    <w:rsid w:val="00EE567A"/>
    <w:rsid w:val="00EE5D62"/>
    <w:rsid w:val="00EE5F9B"/>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34D"/>
    <w:rsid w:val="00EF4470"/>
    <w:rsid w:val="00EF48C3"/>
    <w:rsid w:val="00EF4980"/>
    <w:rsid w:val="00EF4B84"/>
    <w:rsid w:val="00EF4D24"/>
    <w:rsid w:val="00EF4F3A"/>
    <w:rsid w:val="00EF535B"/>
    <w:rsid w:val="00EF53A5"/>
    <w:rsid w:val="00EF5444"/>
    <w:rsid w:val="00EF545D"/>
    <w:rsid w:val="00EF580D"/>
    <w:rsid w:val="00EF580E"/>
    <w:rsid w:val="00EF5E6B"/>
    <w:rsid w:val="00EF646C"/>
    <w:rsid w:val="00EF71A1"/>
    <w:rsid w:val="00EF73C1"/>
    <w:rsid w:val="00EF7553"/>
    <w:rsid w:val="00EF77AD"/>
    <w:rsid w:val="00EF7D8B"/>
    <w:rsid w:val="00F0036B"/>
    <w:rsid w:val="00F0080D"/>
    <w:rsid w:val="00F0140E"/>
    <w:rsid w:val="00F01817"/>
    <w:rsid w:val="00F031D3"/>
    <w:rsid w:val="00F03224"/>
    <w:rsid w:val="00F03439"/>
    <w:rsid w:val="00F0355F"/>
    <w:rsid w:val="00F03860"/>
    <w:rsid w:val="00F03BB1"/>
    <w:rsid w:val="00F03C12"/>
    <w:rsid w:val="00F03FF1"/>
    <w:rsid w:val="00F04244"/>
    <w:rsid w:val="00F045B5"/>
    <w:rsid w:val="00F04CD9"/>
    <w:rsid w:val="00F05B32"/>
    <w:rsid w:val="00F05EEF"/>
    <w:rsid w:val="00F05F99"/>
    <w:rsid w:val="00F0633B"/>
    <w:rsid w:val="00F06EC3"/>
    <w:rsid w:val="00F07814"/>
    <w:rsid w:val="00F078F6"/>
    <w:rsid w:val="00F0799C"/>
    <w:rsid w:val="00F10794"/>
    <w:rsid w:val="00F10DD6"/>
    <w:rsid w:val="00F114CE"/>
    <w:rsid w:val="00F11559"/>
    <w:rsid w:val="00F1186A"/>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61F8"/>
    <w:rsid w:val="00F164FB"/>
    <w:rsid w:val="00F1681C"/>
    <w:rsid w:val="00F16CF0"/>
    <w:rsid w:val="00F16F02"/>
    <w:rsid w:val="00F16F16"/>
    <w:rsid w:val="00F17D88"/>
    <w:rsid w:val="00F20070"/>
    <w:rsid w:val="00F20A98"/>
    <w:rsid w:val="00F20AAB"/>
    <w:rsid w:val="00F21026"/>
    <w:rsid w:val="00F21F72"/>
    <w:rsid w:val="00F2209F"/>
    <w:rsid w:val="00F228A1"/>
    <w:rsid w:val="00F23871"/>
    <w:rsid w:val="00F23E4C"/>
    <w:rsid w:val="00F24149"/>
    <w:rsid w:val="00F24C14"/>
    <w:rsid w:val="00F24D25"/>
    <w:rsid w:val="00F24FC6"/>
    <w:rsid w:val="00F25725"/>
    <w:rsid w:val="00F25CCE"/>
    <w:rsid w:val="00F262D8"/>
    <w:rsid w:val="00F26385"/>
    <w:rsid w:val="00F26DDE"/>
    <w:rsid w:val="00F26E21"/>
    <w:rsid w:val="00F27055"/>
    <w:rsid w:val="00F2739B"/>
    <w:rsid w:val="00F27413"/>
    <w:rsid w:val="00F27840"/>
    <w:rsid w:val="00F279C9"/>
    <w:rsid w:val="00F30273"/>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1EF"/>
    <w:rsid w:val="00F359EF"/>
    <w:rsid w:val="00F35FE1"/>
    <w:rsid w:val="00F3644B"/>
    <w:rsid w:val="00F364B4"/>
    <w:rsid w:val="00F367DF"/>
    <w:rsid w:val="00F36BEE"/>
    <w:rsid w:val="00F36C24"/>
    <w:rsid w:val="00F375C3"/>
    <w:rsid w:val="00F375E6"/>
    <w:rsid w:val="00F401E5"/>
    <w:rsid w:val="00F403BF"/>
    <w:rsid w:val="00F40998"/>
    <w:rsid w:val="00F41D1A"/>
    <w:rsid w:val="00F423DA"/>
    <w:rsid w:val="00F42DCB"/>
    <w:rsid w:val="00F42DF1"/>
    <w:rsid w:val="00F43725"/>
    <w:rsid w:val="00F43D29"/>
    <w:rsid w:val="00F43E51"/>
    <w:rsid w:val="00F44012"/>
    <w:rsid w:val="00F447EC"/>
    <w:rsid w:val="00F44888"/>
    <w:rsid w:val="00F44D69"/>
    <w:rsid w:val="00F452AF"/>
    <w:rsid w:val="00F45312"/>
    <w:rsid w:val="00F45479"/>
    <w:rsid w:val="00F45547"/>
    <w:rsid w:val="00F45E29"/>
    <w:rsid w:val="00F45FE9"/>
    <w:rsid w:val="00F46178"/>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4ACA"/>
    <w:rsid w:val="00F5521F"/>
    <w:rsid w:val="00F55402"/>
    <w:rsid w:val="00F55548"/>
    <w:rsid w:val="00F5562B"/>
    <w:rsid w:val="00F563A7"/>
    <w:rsid w:val="00F564BE"/>
    <w:rsid w:val="00F5746A"/>
    <w:rsid w:val="00F60460"/>
    <w:rsid w:val="00F608B1"/>
    <w:rsid w:val="00F60DD9"/>
    <w:rsid w:val="00F615D0"/>
    <w:rsid w:val="00F61607"/>
    <w:rsid w:val="00F618D9"/>
    <w:rsid w:val="00F61BB5"/>
    <w:rsid w:val="00F61F5A"/>
    <w:rsid w:val="00F62084"/>
    <w:rsid w:val="00F622DB"/>
    <w:rsid w:val="00F62598"/>
    <w:rsid w:val="00F628A2"/>
    <w:rsid w:val="00F62BA2"/>
    <w:rsid w:val="00F62DC6"/>
    <w:rsid w:val="00F6369B"/>
    <w:rsid w:val="00F636A0"/>
    <w:rsid w:val="00F63A1B"/>
    <w:rsid w:val="00F63B83"/>
    <w:rsid w:val="00F649B6"/>
    <w:rsid w:val="00F64A78"/>
    <w:rsid w:val="00F650E9"/>
    <w:rsid w:val="00F65AE6"/>
    <w:rsid w:val="00F65DEA"/>
    <w:rsid w:val="00F663DF"/>
    <w:rsid w:val="00F667EB"/>
    <w:rsid w:val="00F66CA2"/>
    <w:rsid w:val="00F6749B"/>
    <w:rsid w:val="00F702AD"/>
    <w:rsid w:val="00F7051A"/>
    <w:rsid w:val="00F709B8"/>
    <w:rsid w:val="00F70B2F"/>
    <w:rsid w:val="00F70E4C"/>
    <w:rsid w:val="00F7132D"/>
    <w:rsid w:val="00F71A92"/>
    <w:rsid w:val="00F7264F"/>
    <w:rsid w:val="00F7298D"/>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202F"/>
    <w:rsid w:val="00F83748"/>
    <w:rsid w:val="00F839F6"/>
    <w:rsid w:val="00F83EE8"/>
    <w:rsid w:val="00F842F8"/>
    <w:rsid w:val="00F849E2"/>
    <w:rsid w:val="00F84A38"/>
    <w:rsid w:val="00F84BB5"/>
    <w:rsid w:val="00F84BC6"/>
    <w:rsid w:val="00F84CAE"/>
    <w:rsid w:val="00F8571D"/>
    <w:rsid w:val="00F8593B"/>
    <w:rsid w:val="00F85E9E"/>
    <w:rsid w:val="00F8634A"/>
    <w:rsid w:val="00F8688F"/>
    <w:rsid w:val="00F873F0"/>
    <w:rsid w:val="00F87CB0"/>
    <w:rsid w:val="00F906C7"/>
    <w:rsid w:val="00F907EA"/>
    <w:rsid w:val="00F909CE"/>
    <w:rsid w:val="00F90F69"/>
    <w:rsid w:val="00F90FD8"/>
    <w:rsid w:val="00F91C74"/>
    <w:rsid w:val="00F91CFF"/>
    <w:rsid w:val="00F92174"/>
    <w:rsid w:val="00F92359"/>
    <w:rsid w:val="00F92988"/>
    <w:rsid w:val="00F943D2"/>
    <w:rsid w:val="00F94970"/>
    <w:rsid w:val="00F9577C"/>
    <w:rsid w:val="00F959E8"/>
    <w:rsid w:val="00F95E6A"/>
    <w:rsid w:val="00F961C9"/>
    <w:rsid w:val="00F96435"/>
    <w:rsid w:val="00F96582"/>
    <w:rsid w:val="00F968D9"/>
    <w:rsid w:val="00F96BB4"/>
    <w:rsid w:val="00F96D72"/>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F93"/>
    <w:rsid w:val="00FB24F4"/>
    <w:rsid w:val="00FB26E7"/>
    <w:rsid w:val="00FB2EFC"/>
    <w:rsid w:val="00FB2F6E"/>
    <w:rsid w:val="00FB3B63"/>
    <w:rsid w:val="00FB3F5B"/>
    <w:rsid w:val="00FB48C7"/>
    <w:rsid w:val="00FB4919"/>
    <w:rsid w:val="00FB50EA"/>
    <w:rsid w:val="00FB56B7"/>
    <w:rsid w:val="00FB5884"/>
    <w:rsid w:val="00FB73E5"/>
    <w:rsid w:val="00FB73ED"/>
    <w:rsid w:val="00FB7512"/>
    <w:rsid w:val="00FB78B0"/>
    <w:rsid w:val="00FB7DFB"/>
    <w:rsid w:val="00FC0472"/>
    <w:rsid w:val="00FC065E"/>
    <w:rsid w:val="00FC0AFD"/>
    <w:rsid w:val="00FC10E5"/>
    <w:rsid w:val="00FC1138"/>
    <w:rsid w:val="00FC12D9"/>
    <w:rsid w:val="00FC1974"/>
    <w:rsid w:val="00FC2107"/>
    <w:rsid w:val="00FC218A"/>
    <w:rsid w:val="00FC22C1"/>
    <w:rsid w:val="00FC2348"/>
    <w:rsid w:val="00FC269F"/>
    <w:rsid w:val="00FC28C5"/>
    <w:rsid w:val="00FC34F7"/>
    <w:rsid w:val="00FC3765"/>
    <w:rsid w:val="00FC3B38"/>
    <w:rsid w:val="00FC3C1E"/>
    <w:rsid w:val="00FC410E"/>
    <w:rsid w:val="00FC46BD"/>
    <w:rsid w:val="00FC564B"/>
    <w:rsid w:val="00FC569C"/>
    <w:rsid w:val="00FC570B"/>
    <w:rsid w:val="00FC596B"/>
    <w:rsid w:val="00FC5DEF"/>
    <w:rsid w:val="00FC61AC"/>
    <w:rsid w:val="00FC627A"/>
    <w:rsid w:val="00FC6502"/>
    <w:rsid w:val="00FC6BA8"/>
    <w:rsid w:val="00FC6D49"/>
    <w:rsid w:val="00FC6D5F"/>
    <w:rsid w:val="00FC6F12"/>
    <w:rsid w:val="00FC755B"/>
    <w:rsid w:val="00FC7600"/>
    <w:rsid w:val="00FC7612"/>
    <w:rsid w:val="00FC77B7"/>
    <w:rsid w:val="00FC7C4F"/>
    <w:rsid w:val="00FC7E97"/>
    <w:rsid w:val="00FC7F44"/>
    <w:rsid w:val="00FD0378"/>
    <w:rsid w:val="00FD047B"/>
    <w:rsid w:val="00FD078A"/>
    <w:rsid w:val="00FD084C"/>
    <w:rsid w:val="00FD0A17"/>
    <w:rsid w:val="00FD1186"/>
    <w:rsid w:val="00FD17CF"/>
    <w:rsid w:val="00FD1DF4"/>
    <w:rsid w:val="00FD1FB2"/>
    <w:rsid w:val="00FD293F"/>
    <w:rsid w:val="00FD2C4F"/>
    <w:rsid w:val="00FD3A21"/>
    <w:rsid w:val="00FD40ED"/>
    <w:rsid w:val="00FD4405"/>
    <w:rsid w:val="00FD4CDD"/>
    <w:rsid w:val="00FD5169"/>
    <w:rsid w:val="00FD5B44"/>
    <w:rsid w:val="00FD7941"/>
    <w:rsid w:val="00FD7948"/>
    <w:rsid w:val="00FE02C6"/>
    <w:rsid w:val="00FE089D"/>
    <w:rsid w:val="00FE1231"/>
    <w:rsid w:val="00FE15E6"/>
    <w:rsid w:val="00FE1721"/>
    <w:rsid w:val="00FE18D0"/>
    <w:rsid w:val="00FE1A14"/>
    <w:rsid w:val="00FE1F4E"/>
    <w:rsid w:val="00FE2404"/>
    <w:rsid w:val="00FE257E"/>
    <w:rsid w:val="00FE286A"/>
    <w:rsid w:val="00FE315D"/>
    <w:rsid w:val="00FE31E4"/>
    <w:rsid w:val="00FE3636"/>
    <w:rsid w:val="00FE38E0"/>
    <w:rsid w:val="00FE3ABC"/>
    <w:rsid w:val="00FE3EB4"/>
    <w:rsid w:val="00FE4123"/>
    <w:rsid w:val="00FE42C2"/>
    <w:rsid w:val="00FE4AFF"/>
    <w:rsid w:val="00FE4DFB"/>
    <w:rsid w:val="00FE4F53"/>
    <w:rsid w:val="00FE5214"/>
    <w:rsid w:val="00FE532E"/>
    <w:rsid w:val="00FE54B9"/>
    <w:rsid w:val="00FE5AFE"/>
    <w:rsid w:val="00FE5CB5"/>
    <w:rsid w:val="00FE5F46"/>
    <w:rsid w:val="00FE707D"/>
    <w:rsid w:val="00FE753F"/>
    <w:rsid w:val="00FE7D0D"/>
    <w:rsid w:val="00FF0229"/>
    <w:rsid w:val="00FF0DB9"/>
    <w:rsid w:val="00FF104C"/>
    <w:rsid w:val="00FF10EC"/>
    <w:rsid w:val="00FF1AAC"/>
    <w:rsid w:val="00FF1B32"/>
    <w:rsid w:val="00FF1EE6"/>
    <w:rsid w:val="00FF25A1"/>
    <w:rsid w:val="00FF29D9"/>
    <w:rsid w:val="00FF2A79"/>
    <w:rsid w:val="00FF2AB0"/>
    <w:rsid w:val="00FF6619"/>
    <w:rsid w:val="00FF6DCF"/>
    <w:rsid w:val="00FF6DF2"/>
    <w:rsid w:val="00FF6EE2"/>
    <w:rsid w:val="00FF6F5C"/>
    <w:rsid w:val="00FF71B7"/>
    <w:rsid w:val="00FF7230"/>
    <w:rsid w:val="00FF7454"/>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SGS Table Basic 1,Table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清單段落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A20F2FC-67D8-4817-AEB3-1FB858A3F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2885</TotalTime>
  <Pages>4</Pages>
  <Words>966</Words>
  <Characters>5510</Characters>
  <Application>Microsoft Office Word</Application>
  <DocSecurity>0</DocSecurity>
  <Lines>45</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1995</cp:revision>
  <cp:lastPrinted>2022-09-22T07:16:00Z</cp:lastPrinted>
  <dcterms:created xsi:type="dcterms:W3CDTF">2023-04-04T06:05:00Z</dcterms:created>
  <dcterms:modified xsi:type="dcterms:W3CDTF">2025-03-28T09:13:00Z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